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431" w:rsidRPr="00F84337" w:rsidRDefault="00FD1431" w:rsidP="00481845">
      <w:pPr>
        <w:jc w:val="center"/>
        <w:outlineLvl w:val="0"/>
        <w:rPr>
          <w:rFonts w:cs="Arial"/>
          <w:b/>
          <w:sz w:val="30"/>
          <w:szCs w:val="30"/>
        </w:rPr>
      </w:pPr>
      <w:r w:rsidRPr="00F84337">
        <w:rPr>
          <w:rFonts w:cs="Arial"/>
          <w:b/>
          <w:sz w:val="30"/>
          <w:szCs w:val="30"/>
        </w:rPr>
        <w:t>Nutzungsrechtsmatrix</w:t>
      </w:r>
    </w:p>
    <w:p w:rsidR="00FD1431" w:rsidRPr="00F84337" w:rsidRDefault="00FD1431" w:rsidP="00481845">
      <w:pPr>
        <w:jc w:val="center"/>
        <w:outlineLvl w:val="0"/>
        <w:rPr>
          <w:rFonts w:cs="Arial"/>
          <w:b/>
          <w:sz w:val="30"/>
          <w:szCs w:val="30"/>
        </w:rPr>
      </w:pPr>
      <w:r w:rsidRPr="00F84337">
        <w:rPr>
          <w:rFonts w:cs="Arial"/>
          <w:b/>
          <w:sz w:val="30"/>
          <w:szCs w:val="30"/>
        </w:rPr>
        <w:t xml:space="preserve">Anlage Nr. </w:t>
      </w:r>
      <w:r w:rsidR="004B409D" w:rsidRPr="00020B5F">
        <w:rPr>
          <w:rFonts w:cs="Arial"/>
          <w:b/>
          <w:color w:val="0000FF"/>
          <w:sz w:val="30"/>
          <w:szCs w:val="30"/>
        </w:rPr>
        <w:fldChar w:fldCharType="begin">
          <w:ffData>
            <w:name w:val="Text104"/>
            <w:enabled/>
            <w:calcOnExit w:val="0"/>
            <w:textInput>
              <w:default w:val="11"/>
            </w:textInput>
          </w:ffData>
        </w:fldChar>
      </w:r>
      <w:bookmarkStart w:id="0" w:name="Text104"/>
      <w:r w:rsidR="004B409D" w:rsidRPr="00020B5F">
        <w:rPr>
          <w:rFonts w:cs="Arial"/>
          <w:b/>
          <w:color w:val="0000FF"/>
          <w:sz w:val="30"/>
          <w:szCs w:val="30"/>
        </w:rPr>
        <w:instrText xml:space="preserve"> FORMTEXT </w:instrText>
      </w:r>
      <w:r w:rsidR="004B409D" w:rsidRPr="00020B5F">
        <w:rPr>
          <w:rFonts w:cs="Arial"/>
          <w:b/>
          <w:color w:val="0000FF"/>
          <w:sz w:val="30"/>
          <w:szCs w:val="30"/>
        </w:rPr>
      </w:r>
      <w:r w:rsidR="004B409D" w:rsidRPr="00020B5F">
        <w:rPr>
          <w:rFonts w:cs="Arial"/>
          <w:b/>
          <w:color w:val="0000FF"/>
          <w:sz w:val="30"/>
          <w:szCs w:val="30"/>
        </w:rPr>
        <w:fldChar w:fldCharType="separate"/>
      </w:r>
      <w:r w:rsidR="004B409D" w:rsidRPr="00020B5F">
        <w:rPr>
          <w:rFonts w:cs="Arial"/>
          <w:b/>
          <w:noProof/>
          <w:color w:val="0000FF"/>
          <w:sz w:val="30"/>
          <w:szCs w:val="30"/>
        </w:rPr>
        <w:t>11</w:t>
      </w:r>
      <w:r w:rsidR="004B409D" w:rsidRPr="00020B5F">
        <w:rPr>
          <w:rFonts w:cs="Arial"/>
          <w:b/>
          <w:color w:val="0000FF"/>
          <w:sz w:val="30"/>
          <w:szCs w:val="30"/>
        </w:rPr>
        <w:fldChar w:fldCharType="end"/>
      </w:r>
      <w:bookmarkEnd w:id="0"/>
      <w:r w:rsidR="004B409D" w:rsidRPr="004B409D">
        <w:rPr>
          <w:rFonts w:cs="Arial"/>
          <w:b/>
          <w:color w:val="0000FF"/>
          <w:sz w:val="30"/>
          <w:szCs w:val="30"/>
        </w:rPr>
        <w:t xml:space="preserve"> </w:t>
      </w:r>
      <w:r w:rsidRPr="00F84337">
        <w:rPr>
          <w:rFonts w:cs="Arial"/>
          <w:b/>
          <w:sz w:val="30"/>
          <w:szCs w:val="30"/>
        </w:rPr>
        <w:t>des EVB-IT Systemvertrages</w:t>
      </w:r>
    </w:p>
    <w:p w:rsidR="00294B2E" w:rsidRPr="00F84337" w:rsidRDefault="00294B2E" w:rsidP="0003627C"/>
    <w:p w:rsidR="0019674C" w:rsidRDefault="0019674C" w:rsidP="0003627C">
      <w:r w:rsidRPr="00BB4E02">
        <w:rPr>
          <w:b/>
        </w:rPr>
        <w:t>Standardsoftware</w:t>
      </w:r>
      <w:r w:rsidR="00F96825">
        <w:rPr>
          <w:b/>
        </w:rPr>
        <w:t>*</w:t>
      </w:r>
      <w:r w:rsidRPr="00BB4E02">
        <w:rPr>
          <w:b/>
        </w:rPr>
        <w:t xml:space="preserve"> gemäß</w:t>
      </w:r>
      <w:r>
        <w:tab/>
      </w:r>
      <w:r w:rsidR="004B409D" w:rsidRPr="004B409D">
        <w:rPr>
          <w:color w:val="0000FF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9"/>
      <w:r w:rsidR="004B409D" w:rsidRPr="004B409D">
        <w:rPr>
          <w:color w:val="0000FF"/>
        </w:rPr>
        <w:instrText xml:space="preserve"> FORMCHECKBOX </w:instrText>
      </w:r>
      <w:r w:rsidR="006F53D1">
        <w:rPr>
          <w:color w:val="0000FF"/>
        </w:rPr>
      </w:r>
      <w:r w:rsidR="006F53D1">
        <w:rPr>
          <w:color w:val="0000FF"/>
        </w:rPr>
        <w:fldChar w:fldCharType="separate"/>
      </w:r>
      <w:r w:rsidR="004B409D" w:rsidRPr="004B409D">
        <w:rPr>
          <w:color w:val="0000FF"/>
        </w:rPr>
        <w:fldChar w:fldCharType="end"/>
      </w:r>
      <w:bookmarkEnd w:id="1"/>
      <w:r w:rsidRPr="001B30DF">
        <w:tab/>
      </w:r>
      <w:r>
        <w:t xml:space="preserve">Nummer </w:t>
      </w:r>
      <w:r w:rsidRPr="003021A1">
        <w:t>4</w:t>
      </w:r>
      <w:r w:rsidRPr="00BB4E02">
        <w:rPr>
          <w:rFonts w:cs="Arial"/>
          <w:szCs w:val="18"/>
        </w:rPr>
        <w:t>.3.1</w:t>
      </w:r>
      <w:r>
        <w:t xml:space="preserve">, lfd. Nr. </w:t>
      </w:r>
      <w:r w:rsidR="004B409D" w:rsidRPr="00020B5F">
        <w:rPr>
          <w:rFonts w:cs="Arial"/>
          <w:color w:val="0000FF"/>
          <w:szCs w:val="18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4B409D" w:rsidRPr="00020B5F">
        <w:rPr>
          <w:rFonts w:cs="Arial"/>
          <w:color w:val="0000FF"/>
          <w:szCs w:val="18"/>
        </w:rPr>
        <w:instrText xml:space="preserve"> FORMTEXT </w:instrText>
      </w:r>
      <w:r w:rsidR="004B409D" w:rsidRPr="00020B5F">
        <w:rPr>
          <w:rFonts w:cs="Arial"/>
          <w:color w:val="0000FF"/>
          <w:szCs w:val="18"/>
        </w:rPr>
      </w:r>
      <w:r w:rsidR="004B409D" w:rsidRPr="00020B5F">
        <w:rPr>
          <w:rFonts w:cs="Arial"/>
          <w:color w:val="0000FF"/>
          <w:szCs w:val="18"/>
        </w:rPr>
        <w:fldChar w:fldCharType="separate"/>
      </w:r>
      <w:r w:rsidR="004B409D" w:rsidRPr="00020B5F">
        <w:rPr>
          <w:rFonts w:cs="Arial"/>
          <w:noProof/>
          <w:color w:val="0000FF"/>
          <w:szCs w:val="18"/>
        </w:rPr>
        <w:t>1</w:t>
      </w:r>
      <w:r w:rsidR="004B409D" w:rsidRPr="00020B5F">
        <w:rPr>
          <w:rFonts w:cs="Arial"/>
          <w:color w:val="0000FF"/>
          <w:szCs w:val="18"/>
        </w:rPr>
        <w:fldChar w:fldCharType="end"/>
      </w:r>
      <w:r w:rsidRPr="00BB4E02">
        <w:rPr>
          <w:rFonts w:cs="Arial"/>
          <w:szCs w:val="18"/>
        </w:rPr>
        <w:t xml:space="preserve"> (</w:t>
      </w:r>
      <w:r>
        <w:t>dauerhafte Überlassung gemäß Ziffer 2.3.1.1 EVB-IT System-AGB)</w:t>
      </w:r>
    </w:p>
    <w:p w:rsidR="0004527F" w:rsidRDefault="0004527F" w:rsidP="0003627C"/>
    <w:p w:rsidR="0004527F" w:rsidRPr="00BB4E02" w:rsidRDefault="0004527F" w:rsidP="0003627C">
      <w:pPr>
        <w:rPr>
          <w:b/>
        </w:rPr>
      </w:pPr>
      <w:r>
        <w:tab/>
      </w:r>
      <w:r>
        <w:tab/>
      </w:r>
      <w:r>
        <w:tab/>
      </w:r>
      <w:r>
        <w:tab/>
      </w:r>
      <w:r w:rsidRPr="00BB4E02">
        <w:rPr>
          <w:b/>
        </w:rPr>
        <w:t>oder</w:t>
      </w:r>
    </w:p>
    <w:p w:rsidR="0004527F" w:rsidRDefault="0004527F" w:rsidP="0003627C"/>
    <w:p w:rsidR="0019674C" w:rsidRDefault="0019674C" w:rsidP="0003627C">
      <w:r>
        <w:tab/>
      </w:r>
      <w:r>
        <w:tab/>
      </w:r>
      <w:r>
        <w:tab/>
      </w:r>
      <w:r>
        <w:tab/>
      </w:r>
      <w:r w:rsidR="00E34B7A" w:rsidRPr="001B30DF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6F53D1">
        <w:fldChar w:fldCharType="separate"/>
      </w:r>
      <w:r w:rsidR="00E34B7A" w:rsidRPr="001B30DF">
        <w:fldChar w:fldCharType="end"/>
      </w:r>
      <w:r w:rsidRPr="001B30DF">
        <w:tab/>
      </w:r>
      <w:r>
        <w:t>Nummer 4</w:t>
      </w:r>
      <w:r w:rsidRPr="00BB4E02">
        <w:rPr>
          <w:rFonts w:cs="Arial"/>
          <w:szCs w:val="18"/>
        </w:rPr>
        <w:t>.4.1</w:t>
      </w:r>
      <w:r>
        <w:t xml:space="preserve">, lfd. Nr. </w:t>
      </w:r>
      <w:r w:rsidR="00E34B7A" w:rsidRPr="0038464F"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38464F">
        <w:rPr>
          <w:rFonts w:cs="Arial"/>
          <w:szCs w:val="18"/>
          <w:u w:val="single"/>
        </w:rPr>
        <w:instrText xml:space="preserve"> FORMTEXT </w:instrText>
      </w:r>
      <w:r w:rsidR="00E34B7A" w:rsidRPr="0038464F">
        <w:rPr>
          <w:rFonts w:cs="Arial"/>
          <w:szCs w:val="18"/>
          <w:u w:val="single"/>
        </w:rPr>
      </w:r>
      <w:r w:rsidR="00E34B7A" w:rsidRPr="0038464F">
        <w:rPr>
          <w:rFonts w:cs="Arial"/>
          <w:szCs w:val="18"/>
          <w:u w:val="single"/>
        </w:rPr>
        <w:fldChar w:fldCharType="separate"/>
      </w:r>
      <w:r w:rsidRPr="0038464F">
        <w:rPr>
          <w:rFonts w:cs="Arial"/>
          <w:noProof/>
          <w:szCs w:val="18"/>
          <w:u w:val="single"/>
        </w:rPr>
        <w:t> </w:t>
      </w:r>
      <w:r w:rsidRPr="0038464F">
        <w:rPr>
          <w:rFonts w:cs="Arial"/>
          <w:noProof/>
          <w:szCs w:val="18"/>
          <w:u w:val="single"/>
        </w:rPr>
        <w:t> </w:t>
      </w:r>
      <w:r w:rsidRPr="0038464F">
        <w:rPr>
          <w:rFonts w:cs="Arial"/>
          <w:noProof/>
          <w:szCs w:val="18"/>
          <w:u w:val="single"/>
        </w:rPr>
        <w:t> </w:t>
      </w:r>
      <w:r w:rsidRPr="0038464F">
        <w:rPr>
          <w:rFonts w:cs="Arial"/>
          <w:noProof/>
          <w:szCs w:val="18"/>
          <w:u w:val="single"/>
        </w:rPr>
        <w:t> </w:t>
      </w:r>
      <w:r w:rsidRPr="0038464F">
        <w:rPr>
          <w:rFonts w:cs="Arial"/>
          <w:noProof/>
          <w:szCs w:val="18"/>
          <w:u w:val="single"/>
        </w:rPr>
        <w:t> </w:t>
      </w:r>
      <w:r w:rsidR="00E34B7A" w:rsidRPr="0038464F">
        <w:rPr>
          <w:rFonts w:cs="Arial"/>
          <w:szCs w:val="18"/>
          <w:u w:val="single"/>
        </w:rPr>
        <w:fldChar w:fldCharType="end"/>
      </w:r>
      <w:r w:rsidRPr="00BB4E02">
        <w:rPr>
          <w:rFonts w:cs="Arial"/>
          <w:szCs w:val="18"/>
        </w:rPr>
        <w:t xml:space="preserve"> </w:t>
      </w:r>
      <w:r w:rsidR="0004527F" w:rsidRPr="00BB4E02">
        <w:rPr>
          <w:rFonts w:cs="Arial"/>
          <w:szCs w:val="18"/>
        </w:rPr>
        <w:t>(</w:t>
      </w:r>
      <w:r>
        <w:t xml:space="preserve">Überlassung auf Zeit </w:t>
      </w:r>
      <w:r w:rsidR="0004527F">
        <w:t xml:space="preserve">gemäß </w:t>
      </w:r>
      <w:r>
        <w:t>Ziffer 2.3.1.2 EVB-IT System-AGB)</w:t>
      </w:r>
    </w:p>
    <w:p w:rsidR="0004527F" w:rsidRDefault="0004527F" w:rsidP="0004527F"/>
    <w:p w:rsidR="0004527F" w:rsidRDefault="0004527F" w:rsidP="0004527F">
      <w:r w:rsidRPr="00BB4E02">
        <w:rPr>
          <w:b/>
        </w:rPr>
        <w:t>Bezeichnung der Standardsoftware</w:t>
      </w:r>
      <w:r w:rsidR="00F96825">
        <w:rPr>
          <w:b/>
        </w:rPr>
        <w:t>*</w:t>
      </w:r>
      <w:r>
        <w:rPr>
          <w:b/>
        </w:rPr>
        <w:t>:</w:t>
      </w:r>
      <w:r>
        <w:rPr>
          <w:b/>
        </w:rPr>
        <w:tab/>
      </w:r>
      <w:r w:rsidR="004B409D" w:rsidRPr="00020B5F">
        <w:rPr>
          <w:rFonts w:cs="Arial"/>
          <w:color w:val="0000FF"/>
          <w:szCs w:val="18"/>
        </w:rPr>
        <w:fldChar w:fldCharType="begin">
          <w:ffData>
            <w:name w:val=""/>
            <w:enabled/>
            <w:calcOnExit w:val="0"/>
            <w:textInput>
              <w:default w:val="Bibliothekssoftware BLEF"/>
            </w:textInput>
          </w:ffData>
        </w:fldChar>
      </w:r>
      <w:r w:rsidR="004B409D" w:rsidRPr="00020B5F">
        <w:rPr>
          <w:rFonts w:cs="Arial"/>
          <w:color w:val="0000FF"/>
          <w:szCs w:val="18"/>
        </w:rPr>
        <w:instrText xml:space="preserve"> FORMTEXT </w:instrText>
      </w:r>
      <w:r w:rsidR="004B409D" w:rsidRPr="00020B5F">
        <w:rPr>
          <w:rFonts w:cs="Arial"/>
          <w:color w:val="0000FF"/>
          <w:szCs w:val="18"/>
        </w:rPr>
      </w:r>
      <w:r w:rsidR="004B409D" w:rsidRPr="00020B5F">
        <w:rPr>
          <w:rFonts w:cs="Arial"/>
          <w:color w:val="0000FF"/>
          <w:szCs w:val="18"/>
        </w:rPr>
        <w:fldChar w:fldCharType="separate"/>
      </w:r>
      <w:r w:rsidR="004B409D" w:rsidRPr="00020B5F">
        <w:rPr>
          <w:rFonts w:cs="Arial"/>
          <w:noProof/>
          <w:color w:val="0000FF"/>
          <w:szCs w:val="18"/>
        </w:rPr>
        <w:t>Bibliothekssoftware BLE</w:t>
      </w:r>
      <w:r w:rsidR="00020B5F">
        <w:rPr>
          <w:rFonts w:cs="Arial"/>
          <w:noProof/>
          <w:color w:val="0000FF"/>
          <w:szCs w:val="18"/>
        </w:rPr>
        <w:t xml:space="preserve">F </w:t>
      </w:r>
      <w:r w:rsidR="00020B5F">
        <w:rPr>
          <w:rFonts w:cs="Arial"/>
          <w:color w:val="0000FF"/>
          <w:szCs w:val="18"/>
        </w:rPr>
        <w:t>18.01</w:t>
      </w:r>
      <w:r w:rsidR="004B409D" w:rsidRPr="00020B5F">
        <w:rPr>
          <w:rFonts w:cs="Arial"/>
          <w:color w:val="0000FF"/>
          <w:szCs w:val="18"/>
        </w:rPr>
        <w:fldChar w:fldCharType="end"/>
      </w:r>
    </w:p>
    <w:p w:rsidR="0004527F" w:rsidRDefault="0004527F" w:rsidP="0003627C"/>
    <w:p w:rsidR="00294B2E" w:rsidRPr="004D1DE0" w:rsidRDefault="00294B2E" w:rsidP="0003627C">
      <w:r w:rsidRPr="004D1DE0">
        <w:t>Abweichend und/oder zusätzlich zu</w:t>
      </w:r>
      <w:r w:rsidR="0004527F">
        <w:t xml:space="preserve"> den Nutzungsrechtsregelungen in den </w:t>
      </w:r>
      <w:r w:rsidR="0004527F" w:rsidRPr="004D1DE0">
        <w:t>EVB-IT System</w:t>
      </w:r>
      <w:r w:rsidR="0004527F">
        <w:t xml:space="preserve">-AGB </w:t>
      </w:r>
      <w:r w:rsidRPr="004D1DE0">
        <w:t xml:space="preserve">werden hinsichtlich der </w:t>
      </w:r>
      <w:r w:rsidR="0004527F">
        <w:t xml:space="preserve">vorgenannten </w:t>
      </w:r>
      <w:r w:rsidR="004D1DE0" w:rsidRPr="004D1DE0">
        <w:t>Standards</w:t>
      </w:r>
      <w:r w:rsidRPr="004D1DE0">
        <w:t>oftware</w:t>
      </w:r>
      <w:r w:rsidR="00F96825">
        <w:t>*</w:t>
      </w:r>
      <w:r w:rsidRPr="004D1DE0">
        <w:t xml:space="preserve"> folgende Vereinbarungen zu den Nutzungsrechten getroffen</w:t>
      </w:r>
      <w:r w:rsidR="0004527F">
        <w:t>:</w:t>
      </w:r>
    </w:p>
    <w:p w:rsidR="004B415D" w:rsidRPr="00F84337" w:rsidRDefault="004B415D" w:rsidP="0003627C"/>
    <w:tbl>
      <w:tblPr>
        <w:tblW w:w="14346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52"/>
        <w:gridCol w:w="1052"/>
        <w:gridCol w:w="1079"/>
        <w:gridCol w:w="3883"/>
        <w:gridCol w:w="854"/>
        <w:gridCol w:w="2106"/>
        <w:gridCol w:w="4320"/>
      </w:tblGrid>
      <w:tr w:rsidR="009B6F12" w:rsidRPr="00F84337">
        <w:trPr>
          <w:trHeight w:val="1293"/>
          <w:tblHeader/>
        </w:trPr>
        <w:tc>
          <w:tcPr>
            <w:tcW w:w="7066" w:type="dxa"/>
            <w:gridSpan w:val="4"/>
            <w:shd w:val="clear" w:color="auto" w:fill="CCCCCC"/>
          </w:tcPr>
          <w:p w:rsidR="009B6F12" w:rsidRPr="00F84337" w:rsidRDefault="009B6F12" w:rsidP="00A06D4D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Typ der Beschränkung</w:t>
            </w:r>
          </w:p>
        </w:tc>
        <w:tc>
          <w:tcPr>
            <w:tcW w:w="854" w:type="dxa"/>
            <w:shd w:val="clear" w:color="auto" w:fill="CCCCCC"/>
          </w:tcPr>
          <w:p w:rsidR="009B6F12" w:rsidRPr="00F84337" w:rsidRDefault="009B6F12" w:rsidP="004D1DE0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Art des Krite</w:t>
            </w:r>
            <w:r w:rsidR="00DD1CFA" w:rsidRPr="00F84337">
              <w:rPr>
                <w:rFonts w:cs="Arial"/>
                <w:b/>
                <w:szCs w:val="18"/>
              </w:rPr>
              <w:softHyphen/>
            </w:r>
            <w:r w:rsidRPr="00F84337">
              <w:rPr>
                <w:rFonts w:cs="Arial"/>
                <w:b/>
                <w:szCs w:val="18"/>
              </w:rPr>
              <w:t>riums</w:t>
            </w:r>
            <w:r w:rsidR="00DC4283" w:rsidRPr="00F84337">
              <w:rPr>
                <w:rFonts w:cs="Arial"/>
                <w:b/>
                <w:szCs w:val="18"/>
                <w:vertAlign w:val="superscript"/>
              </w:rPr>
              <w:t>1</w:t>
            </w:r>
          </w:p>
        </w:tc>
        <w:tc>
          <w:tcPr>
            <w:tcW w:w="2106" w:type="dxa"/>
            <w:shd w:val="clear" w:color="auto" w:fill="CCCCCC"/>
          </w:tcPr>
          <w:p w:rsidR="009B6F12" w:rsidRPr="00F84337" w:rsidRDefault="00FE3E4F" w:rsidP="00A06D4D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 xml:space="preserve">Vorgabe </w:t>
            </w:r>
            <w:r w:rsidR="00154DD8">
              <w:rPr>
                <w:rFonts w:cs="Arial"/>
                <w:b/>
                <w:szCs w:val="18"/>
              </w:rPr>
              <w:br/>
            </w:r>
            <w:r w:rsidRPr="00F84337">
              <w:rPr>
                <w:rFonts w:cs="Arial"/>
                <w:b/>
                <w:szCs w:val="18"/>
              </w:rPr>
              <w:t>Auftraggeber</w:t>
            </w:r>
          </w:p>
          <w:p w:rsidR="009B6F12" w:rsidRPr="00F84337" w:rsidRDefault="009B6F12" w:rsidP="00A06D4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320" w:type="dxa"/>
            <w:shd w:val="clear" w:color="auto" w:fill="CCCCCC"/>
          </w:tcPr>
          <w:p w:rsidR="00DD1CFA" w:rsidRPr="00F84337" w:rsidRDefault="00ED235B" w:rsidP="0003627C">
            <w:pPr>
              <w:ind w:left="72"/>
              <w:rPr>
                <w:rFonts w:cs="Arial"/>
                <w:b/>
                <w:szCs w:val="18"/>
                <w:vertAlign w:val="superscript"/>
              </w:rPr>
            </w:pPr>
            <w:r w:rsidRPr="00F84337">
              <w:rPr>
                <w:rFonts w:cs="Arial"/>
                <w:b/>
                <w:szCs w:val="18"/>
              </w:rPr>
              <w:t>A</w:t>
            </w:r>
            <w:r w:rsidR="00DD1CFA" w:rsidRPr="00F84337">
              <w:rPr>
                <w:rFonts w:cs="Arial"/>
                <w:b/>
                <w:szCs w:val="18"/>
              </w:rPr>
              <w:t xml:space="preserve">ngebotspezifische </w:t>
            </w:r>
            <w:r w:rsidRPr="00F84337">
              <w:rPr>
                <w:rFonts w:cs="Arial"/>
                <w:b/>
                <w:szCs w:val="18"/>
              </w:rPr>
              <w:t>inhaltliche Angabe des Au</w:t>
            </w:r>
            <w:r w:rsidR="00DD1CFA" w:rsidRPr="00F84337">
              <w:rPr>
                <w:rFonts w:cs="Arial"/>
                <w:b/>
                <w:szCs w:val="18"/>
              </w:rPr>
              <w:t>ftragnehmers</w:t>
            </w:r>
          </w:p>
          <w:p w:rsidR="00FE3E4F" w:rsidRPr="00F84337" w:rsidRDefault="00DD1CFA" w:rsidP="0003627C">
            <w:pPr>
              <w:ind w:left="72"/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i/>
                <w:szCs w:val="18"/>
              </w:rPr>
              <w:t xml:space="preserve">(nur enumerative, kurze, konkrete Auflistung </w:t>
            </w:r>
            <w:r w:rsidR="00EF5B44" w:rsidRPr="00F84337">
              <w:rPr>
                <w:rFonts w:cs="Arial"/>
                <w:i/>
                <w:szCs w:val="18"/>
              </w:rPr>
              <w:t xml:space="preserve">zu den in Spalte 2 genannten Punkten </w:t>
            </w:r>
            <w:r w:rsidR="0003627C">
              <w:rPr>
                <w:rFonts w:cs="Arial"/>
                <w:i/>
                <w:szCs w:val="18"/>
              </w:rPr>
              <w:t>möglich;</w:t>
            </w:r>
            <w:r w:rsidRPr="00F84337">
              <w:rPr>
                <w:rFonts w:cs="Arial"/>
                <w:i/>
                <w:szCs w:val="18"/>
              </w:rPr>
              <w:t xml:space="preserve"> </w:t>
            </w:r>
            <w:r w:rsidR="0003627C">
              <w:rPr>
                <w:rFonts w:cs="Arial"/>
                <w:i/>
                <w:szCs w:val="18"/>
              </w:rPr>
              <w:t>k</w:t>
            </w:r>
            <w:r w:rsidRPr="00F84337">
              <w:rPr>
                <w:rFonts w:cs="Arial"/>
                <w:i/>
                <w:szCs w:val="18"/>
              </w:rPr>
              <w:t>eine Verweise</w:t>
            </w:r>
            <w:r w:rsidR="0003627C">
              <w:rPr>
                <w:rFonts w:cs="Arial"/>
                <w:i/>
                <w:szCs w:val="18"/>
              </w:rPr>
              <w:t xml:space="preserve"> auf vorformulierte Bedingungen;</w:t>
            </w:r>
            <w:r w:rsidRPr="00F84337">
              <w:rPr>
                <w:rFonts w:cs="Arial"/>
                <w:i/>
                <w:szCs w:val="18"/>
              </w:rPr>
              <w:t xml:space="preserve"> keine Einschränkung der Leistungsbeschreibung</w:t>
            </w:r>
            <w:r w:rsidRPr="00F84337">
              <w:rPr>
                <w:rFonts w:cs="Arial"/>
                <w:b/>
                <w:i/>
                <w:szCs w:val="18"/>
              </w:rPr>
              <w:t>)</w:t>
            </w:r>
          </w:p>
        </w:tc>
      </w:tr>
      <w:tr w:rsidR="00D90535" w:rsidRPr="009B1A26">
        <w:tc>
          <w:tcPr>
            <w:tcW w:w="2104" w:type="dxa"/>
            <w:gridSpan w:val="2"/>
            <w:shd w:val="clear" w:color="auto" w:fill="FFFFFF"/>
          </w:tcPr>
          <w:p w:rsidR="00D90535" w:rsidRPr="009B1A26" w:rsidRDefault="00D90535" w:rsidP="009B1A26">
            <w:pPr>
              <w:pStyle w:val="Spaltennummern"/>
            </w:pPr>
            <w:r w:rsidRPr="009B1A26">
              <w:t>1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D90535" w:rsidRPr="009B1A26" w:rsidRDefault="00D90535" w:rsidP="009B1A26">
            <w:pPr>
              <w:pStyle w:val="Spaltennummern"/>
            </w:pPr>
            <w:r w:rsidRPr="009B1A26">
              <w:t>2</w:t>
            </w:r>
          </w:p>
        </w:tc>
        <w:tc>
          <w:tcPr>
            <w:tcW w:w="854" w:type="dxa"/>
            <w:shd w:val="clear" w:color="auto" w:fill="FFFFFF"/>
          </w:tcPr>
          <w:p w:rsidR="00D90535" w:rsidRPr="009B1A26" w:rsidRDefault="00D90535" w:rsidP="009B1A26">
            <w:pPr>
              <w:pStyle w:val="Spaltennummern"/>
            </w:pPr>
            <w:r w:rsidRPr="009B1A26">
              <w:t>3</w:t>
            </w:r>
          </w:p>
        </w:tc>
        <w:tc>
          <w:tcPr>
            <w:tcW w:w="2106" w:type="dxa"/>
            <w:shd w:val="clear" w:color="auto" w:fill="FFFFFF"/>
          </w:tcPr>
          <w:p w:rsidR="00D90535" w:rsidRPr="009B1A26" w:rsidRDefault="00D90535" w:rsidP="009B1A26">
            <w:pPr>
              <w:pStyle w:val="Spaltennummern"/>
            </w:pPr>
            <w:r w:rsidRPr="009B1A26">
              <w:t>4</w:t>
            </w:r>
          </w:p>
        </w:tc>
        <w:tc>
          <w:tcPr>
            <w:tcW w:w="4320" w:type="dxa"/>
            <w:shd w:val="clear" w:color="auto" w:fill="FFFFFF"/>
          </w:tcPr>
          <w:p w:rsidR="00D90535" w:rsidRPr="009B1A26" w:rsidRDefault="00D90535" w:rsidP="009B1A26">
            <w:pPr>
              <w:pStyle w:val="Spaltennummern"/>
            </w:pPr>
            <w:r w:rsidRPr="009B1A26">
              <w:t>5</w:t>
            </w:r>
          </w:p>
        </w:tc>
      </w:tr>
      <w:tr w:rsidR="00154DD8" w:rsidRPr="00F84337">
        <w:tc>
          <w:tcPr>
            <w:tcW w:w="2104" w:type="dxa"/>
            <w:gridSpan w:val="2"/>
            <w:shd w:val="clear" w:color="auto" w:fill="E6E6E6"/>
          </w:tcPr>
          <w:p w:rsidR="00154DD8" w:rsidRPr="00F84337" w:rsidRDefault="00154DD8" w:rsidP="00DB53C0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Rubrik 1</w:t>
            </w:r>
          </w:p>
          <w:p w:rsidR="00154DD8" w:rsidRPr="00F84337" w:rsidRDefault="00154DD8" w:rsidP="00DB53C0">
            <w:pPr>
              <w:rPr>
                <w:rFonts w:cs="Arial"/>
                <w:b/>
                <w:szCs w:val="18"/>
              </w:rPr>
            </w:pPr>
          </w:p>
          <w:p w:rsidR="00154DD8" w:rsidRPr="00F84337" w:rsidRDefault="00154DD8" w:rsidP="00DB53C0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E6E6E6"/>
          </w:tcPr>
          <w:p w:rsidR="00154DD8" w:rsidRPr="00F84337" w:rsidRDefault="00154DD8" w:rsidP="003021A1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Abweichend von Ziffer 2.</w:t>
            </w:r>
            <w:r w:rsidR="003021A1">
              <w:rPr>
                <w:rFonts w:cs="Arial"/>
                <w:b/>
                <w:szCs w:val="18"/>
              </w:rPr>
              <w:t>3.1</w:t>
            </w:r>
            <w:r w:rsidRPr="00F84337">
              <w:rPr>
                <w:rFonts w:cs="Arial"/>
                <w:b/>
                <w:szCs w:val="18"/>
              </w:rPr>
              <w:t xml:space="preserve"> EVB-IT System</w:t>
            </w:r>
            <w:r w:rsidR="005B4A39">
              <w:rPr>
                <w:rFonts w:cs="Arial"/>
                <w:b/>
                <w:szCs w:val="18"/>
              </w:rPr>
              <w:t>-AGB</w:t>
            </w:r>
            <w:r w:rsidRPr="00F84337">
              <w:rPr>
                <w:rFonts w:cs="Arial"/>
                <w:b/>
                <w:szCs w:val="18"/>
              </w:rPr>
              <w:t xml:space="preserve"> „in jeder beliebigen Hard- und Softwareumgebung</w:t>
            </w:r>
            <w:r w:rsidR="003021A1">
              <w:rPr>
                <w:rFonts w:cs="Arial"/>
                <w:b/>
                <w:szCs w:val="18"/>
              </w:rPr>
              <w:t xml:space="preserve"> ausübbar</w:t>
            </w:r>
            <w:r w:rsidRPr="00F84337">
              <w:rPr>
                <w:rFonts w:cs="Arial"/>
                <w:b/>
                <w:szCs w:val="18"/>
              </w:rPr>
              <w:t>“</w:t>
            </w:r>
          </w:p>
        </w:tc>
        <w:tc>
          <w:tcPr>
            <w:tcW w:w="7280" w:type="dxa"/>
            <w:gridSpan w:val="3"/>
            <w:shd w:val="clear" w:color="auto" w:fill="E6E6E6"/>
          </w:tcPr>
          <w:p w:rsidR="00154DD8" w:rsidRPr="00F84337" w:rsidRDefault="00154DD8" w:rsidP="00DB53C0">
            <w:pPr>
              <w:rPr>
                <w:rFonts w:cs="Arial"/>
                <w:szCs w:val="18"/>
              </w:rPr>
            </w:pPr>
          </w:p>
        </w:tc>
      </w:tr>
      <w:tr w:rsidR="00476C73" w:rsidRPr="00F84337">
        <w:trPr>
          <w:trHeight w:val="391"/>
        </w:trPr>
        <w:tc>
          <w:tcPr>
            <w:tcW w:w="2104" w:type="dxa"/>
            <w:gridSpan w:val="2"/>
            <w:vMerge w:val="restart"/>
            <w:shd w:val="clear" w:color="auto" w:fill="FFFFFF"/>
          </w:tcPr>
          <w:p w:rsidR="00476C73" w:rsidRPr="00F84337" w:rsidRDefault="00476C73" w:rsidP="001F1C3A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Hardwarebezogene Beschränkungen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1F1C3A">
            <w:pPr>
              <w:rPr>
                <w:rFonts w:cs="Arial"/>
                <w:szCs w:val="18"/>
              </w:rPr>
            </w:pPr>
          </w:p>
        </w:tc>
        <w:tc>
          <w:tcPr>
            <w:tcW w:w="7280" w:type="dxa"/>
            <w:gridSpan w:val="3"/>
            <w:shd w:val="clear" w:color="auto" w:fill="FFFFFF"/>
          </w:tcPr>
          <w:p w:rsidR="00476C73" w:rsidRPr="00F84337" w:rsidRDefault="00476C73" w:rsidP="001F1C3A">
            <w:pPr>
              <w:rPr>
                <w:rFonts w:cs="Arial"/>
                <w:szCs w:val="18"/>
              </w:rPr>
            </w:pPr>
          </w:p>
        </w:tc>
      </w:tr>
      <w:tr w:rsidR="00476C73" w:rsidRPr="00F84337">
        <w:trPr>
          <w:trHeight w:val="487"/>
        </w:trPr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1F1C3A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1F1C3A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Beschränkung auf Hardware, auf der die Standardsoftware</w:t>
            </w:r>
            <w:r w:rsidR="00F96825">
              <w:rPr>
                <w:rFonts w:cs="Arial"/>
                <w:szCs w:val="18"/>
              </w:rPr>
              <w:t>*</w:t>
            </w:r>
            <w:r w:rsidRPr="00F84337">
              <w:rPr>
                <w:rFonts w:cs="Arial"/>
                <w:szCs w:val="18"/>
              </w:rPr>
              <w:t xml:space="preserve"> bestimmungsgemäß installiert wird</w:t>
            </w:r>
          </w:p>
        </w:tc>
        <w:tc>
          <w:tcPr>
            <w:tcW w:w="854" w:type="dxa"/>
            <w:shd w:val="clear" w:color="auto" w:fill="FFFFFF"/>
          </w:tcPr>
          <w:p w:rsidR="00476C73" w:rsidRPr="004B409D" w:rsidRDefault="004B409D" w:rsidP="001F1C3A">
            <w:pPr>
              <w:rPr>
                <w:rFonts w:cs="Arial"/>
                <w:color w:val="0000FF"/>
                <w:szCs w:val="18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bookmarkStart w:id="2" w:name="Dropdown1"/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  <w:bookmarkEnd w:id="2"/>
          </w:p>
        </w:tc>
        <w:tc>
          <w:tcPr>
            <w:tcW w:w="2106" w:type="dxa"/>
            <w:shd w:val="clear" w:color="auto" w:fill="FFFFFF"/>
          </w:tcPr>
          <w:p w:rsidR="00476C73" w:rsidRPr="00F84337" w:rsidRDefault="00E34B7A" w:rsidP="001F1C3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Pr="00F84337" w:rsidRDefault="00E34B7A" w:rsidP="001F1C3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 w:rsidR="00476C73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Beschränkung auf Hardware eines bestimmten Herstellers und/oder Typs</w:t>
            </w:r>
          </w:p>
        </w:tc>
        <w:tc>
          <w:tcPr>
            <w:tcW w:w="854" w:type="dxa"/>
            <w:shd w:val="clear" w:color="auto" w:fill="FFFFFF"/>
          </w:tcPr>
          <w:p w:rsidR="00476C73" w:rsidRPr="004B409D" w:rsidRDefault="004B409D" w:rsidP="00A06D4D">
            <w:pPr>
              <w:rPr>
                <w:rFonts w:cs="Arial"/>
                <w:color w:val="0000FF"/>
                <w:szCs w:val="18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Default="00E34B7A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="00476C73"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Verpflichtung die Standardsoftware</w:t>
            </w:r>
            <w:r>
              <w:rPr>
                <w:rFonts w:cs="Arial"/>
                <w:szCs w:val="18"/>
              </w:rPr>
              <w:t>*</w:t>
            </w:r>
            <w:r w:rsidRPr="00F84337">
              <w:rPr>
                <w:rFonts w:cs="Arial"/>
                <w:szCs w:val="18"/>
              </w:rPr>
              <w:t xml:space="preserve"> bestimmter Hardware zuzuweisen</w:t>
            </w:r>
            <w:r>
              <w:rPr>
                <w:rFonts w:cs="Arial"/>
                <w:szCs w:val="18"/>
              </w:rPr>
              <w:t>,</w:t>
            </w:r>
            <w:r w:rsidRPr="00F84337">
              <w:rPr>
                <w:rFonts w:cs="Arial"/>
                <w:szCs w:val="18"/>
              </w:rPr>
              <w:t xml:space="preserve"> z</w:t>
            </w:r>
            <w:r w:rsidRPr="002B6A10">
              <w:rPr>
                <w:rFonts w:cs="Arial"/>
                <w:szCs w:val="18"/>
              </w:rPr>
              <w:t>.</w:t>
            </w:r>
            <w:r w:rsidRPr="00F84337">
              <w:rPr>
                <w:rFonts w:cs="Arial"/>
                <w:szCs w:val="18"/>
              </w:rPr>
              <w:t>B. Geräte-CAL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Nutzung nur auf vom Auftragnehmer definierter Hard</w:t>
            </w:r>
            <w:r>
              <w:rPr>
                <w:rFonts w:cs="Arial"/>
                <w:szCs w:val="18"/>
              </w:rPr>
              <w:t>-/</w:t>
            </w:r>
            <w:r w:rsidRPr="00F84337">
              <w:rPr>
                <w:rFonts w:cs="Arial"/>
                <w:szCs w:val="18"/>
              </w:rPr>
              <w:t>Soft</w:t>
            </w:r>
            <w:r>
              <w:rPr>
                <w:rFonts w:cs="Arial"/>
                <w:szCs w:val="18"/>
              </w:rPr>
              <w:softHyphen/>
            </w:r>
            <w:r w:rsidRPr="00F84337">
              <w:rPr>
                <w:rFonts w:cs="Arial"/>
                <w:szCs w:val="18"/>
              </w:rPr>
              <w:t xml:space="preserve">wareumgebung 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F54ED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54ED2">
              <w:rPr>
                <w:rFonts w:cs="Arial"/>
                <w:szCs w:val="18"/>
              </w:rPr>
              <w:instrText xml:space="preserve"> FORMTEXT </w:instrText>
            </w:r>
            <w:r w:rsidRPr="00F54ED2">
              <w:rPr>
                <w:rFonts w:cs="Arial"/>
                <w:szCs w:val="18"/>
              </w:rPr>
            </w:r>
            <w:r w:rsidRPr="00F54ED2">
              <w:rPr>
                <w:rFonts w:cs="Arial"/>
                <w:szCs w:val="18"/>
              </w:rPr>
              <w:fldChar w:fldCharType="separate"/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noProof/>
                <w:szCs w:val="18"/>
              </w:rPr>
              <w:t> </w:t>
            </w:r>
            <w:r w:rsidRPr="00F54ED2"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rPr>
          <w:trHeight w:val="284"/>
        </w:trPr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Beschränkungen die Leistung der Hardware betreffend</w:t>
            </w:r>
          </w:p>
        </w:tc>
        <w:tc>
          <w:tcPr>
            <w:tcW w:w="7280" w:type="dxa"/>
            <w:gridSpan w:val="3"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Anzahl virtueller Kerne 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physikalischer Kerne (core(s))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physikalischer Betriebssystemumgebungen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virtueller Betriebssystemumgebungen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Prozessoren (CPU)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Sockets (CPU-Sockel)</w:t>
            </w:r>
            <w:r w:rsidRPr="00F84337">
              <w:rPr>
                <w:rFonts w:cs="Arial"/>
                <w:b/>
                <w:szCs w:val="18"/>
                <w:vertAlign w:val="superscript"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1079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3883" w:type="dxa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Sonstige auf die Leistung der Hardware</w:t>
            </w:r>
            <w:r>
              <w:rPr>
                <w:rFonts w:cs="Arial"/>
                <w:szCs w:val="18"/>
              </w:rPr>
              <w:t xml:space="preserve"> </w:t>
            </w:r>
            <w:r w:rsidRPr="00F84337">
              <w:rPr>
                <w:rFonts w:cs="Arial"/>
                <w:szCs w:val="18"/>
              </w:rPr>
              <w:t>bezogene Beschränkungen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</w:tr>
      <w:tr w:rsidR="004B409D" w:rsidRPr="00F84337">
        <w:tc>
          <w:tcPr>
            <w:tcW w:w="2104" w:type="dxa"/>
            <w:gridSpan w:val="2"/>
            <w:vMerge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B409D" w:rsidRPr="00F84337" w:rsidRDefault="004B409D" w:rsidP="004B409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Sonstige hardwarebezogene Beschränkungen</w:t>
            </w:r>
          </w:p>
        </w:tc>
        <w:tc>
          <w:tcPr>
            <w:tcW w:w="854" w:type="dxa"/>
            <w:shd w:val="clear" w:color="auto" w:fill="FFFFFF"/>
          </w:tcPr>
          <w:p w:rsidR="004B409D" w:rsidRPr="004B409D" w:rsidRDefault="004B409D" w:rsidP="004B409D">
            <w:pPr>
              <w:rPr>
                <w:rFonts w:cs="Arial"/>
                <w:color w:val="0000FF"/>
                <w:szCs w:val="18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B409D" w:rsidRDefault="004B409D" w:rsidP="004B409D">
            <w:r w:rsidRPr="009524B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524BE">
              <w:rPr>
                <w:rFonts w:cs="Arial"/>
                <w:szCs w:val="18"/>
              </w:rPr>
              <w:instrText xml:space="preserve"> FORMTEXT </w:instrText>
            </w:r>
            <w:r w:rsidRPr="009524BE">
              <w:rPr>
                <w:rFonts w:cs="Arial"/>
                <w:szCs w:val="18"/>
              </w:rPr>
            </w:r>
            <w:r w:rsidRPr="009524BE">
              <w:rPr>
                <w:rFonts w:cs="Arial"/>
                <w:szCs w:val="18"/>
              </w:rPr>
              <w:fldChar w:fldCharType="separate"/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noProof/>
                <w:szCs w:val="18"/>
              </w:rPr>
              <w:t> </w:t>
            </w:r>
            <w:r w:rsidRPr="009524B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B409D" w:rsidRDefault="004B409D" w:rsidP="004B409D">
            <w:r w:rsidRPr="00111C92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11C92">
              <w:rPr>
                <w:rFonts w:cs="Arial"/>
                <w:szCs w:val="18"/>
              </w:rPr>
              <w:instrText xml:space="preserve"> FORMTEXT </w:instrText>
            </w:r>
            <w:r w:rsidRPr="00111C92">
              <w:rPr>
                <w:rFonts w:cs="Arial"/>
                <w:szCs w:val="18"/>
              </w:rPr>
            </w:r>
            <w:r w:rsidRPr="00111C92">
              <w:rPr>
                <w:rFonts w:cs="Arial"/>
                <w:szCs w:val="18"/>
              </w:rPr>
              <w:fldChar w:fldCharType="separate"/>
            </w:r>
            <w:r w:rsidRPr="00111C92">
              <w:rPr>
                <w:rFonts w:cs="Arial"/>
                <w:noProof/>
                <w:szCs w:val="18"/>
              </w:rPr>
              <w:t> </w:t>
            </w:r>
            <w:r w:rsidRPr="00111C92">
              <w:rPr>
                <w:rFonts w:cs="Arial"/>
                <w:noProof/>
                <w:szCs w:val="18"/>
              </w:rPr>
              <w:t> </w:t>
            </w:r>
            <w:r w:rsidRPr="00111C92">
              <w:rPr>
                <w:rFonts w:cs="Arial"/>
                <w:noProof/>
                <w:szCs w:val="18"/>
              </w:rPr>
              <w:t> </w:t>
            </w:r>
            <w:r w:rsidRPr="00111C92">
              <w:rPr>
                <w:rFonts w:cs="Arial"/>
                <w:noProof/>
                <w:szCs w:val="18"/>
              </w:rPr>
              <w:t> </w:t>
            </w:r>
            <w:r w:rsidRPr="00111C92">
              <w:rPr>
                <w:rFonts w:cs="Arial"/>
                <w:noProof/>
                <w:szCs w:val="18"/>
              </w:rPr>
              <w:t> </w:t>
            </w:r>
            <w:r w:rsidRPr="00111C92">
              <w:rPr>
                <w:rFonts w:cs="Arial"/>
                <w:szCs w:val="18"/>
              </w:rPr>
              <w:fldChar w:fldCharType="end"/>
            </w:r>
          </w:p>
        </w:tc>
      </w:tr>
      <w:tr w:rsidR="0003627C" w:rsidRPr="00F84337">
        <w:trPr>
          <w:trHeight w:val="339"/>
        </w:trPr>
        <w:tc>
          <w:tcPr>
            <w:tcW w:w="2104" w:type="dxa"/>
            <w:gridSpan w:val="2"/>
            <w:vMerge w:val="restart"/>
          </w:tcPr>
          <w:p w:rsidR="0003627C" w:rsidRPr="00F84337" w:rsidRDefault="0003627C" w:rsidP="00A06D4D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Softwarebezogene Beschränkungen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03627C" w:rsidRPr="00F84337" w:rsidRDefault="0003627C" w:rsidP="00B558B2">
            <w:pPr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7280" w:type="dxa"/>
            <w:gridSpan w:val="3"/>
            <w:shd w:val="clear" w:color="auto" w:fill="FFFFFF"/>
          </w:tcPr>
          <w:p w:rsidR="0003627C" w:rsidRPr="00F84337" w:rsidRDefault="0003627C" w:rsidP="00B558B2">
            <w:pPr>
              <w:rPr>
                <w:rFonts w:cs="Arial"/>
                <w:szCs w:val="18"/>
              </w:rPr>
            </w:pPr>
          </w:p>
        </w:tc>
      </w:tr>
      <w:tr w:rsidR="0003627C" w:rsidRPr="00F84337">
        <w:tc>
          <w:tcPr>
            <w:tcW w:w="2104" w:type="dxa"/>
            <w:gridSpan w:val="2"/>
            <w:vMerge/>
          </w:tcPr>
          <w:p w:rsidR="0003627C" w:rsidRPr="00F84337" w:rsidRDefault="0003627C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03627C" w:rsidRPr="00F84337" w:rsidRDefault="0003627C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Beschränkung auf eine bestimmte Software, mit der die Standardsoftware</w:t>
            </w:r>
            <w:r w:rsidR="00F96825">
              <w:rPr>
                <w:rFonts w:cs="Arial"/>
                <w:szCs w:val="18"/>
              </w:rPr>
              <w:t>*</w:t>
            </w:r>
            <w:r w:rsidRPr="00F84337">
              <w:rPr>
                <w:rFonts w:cs="Arial"/>
                <w:szCs w:val="18"/>
              </w:rPr>
              <w:t xml:space="preserve"> bestimmungsgemäß genutzt werden darf</w:t>
            </w:r>
          </w:p>
        </w:tc>
        <w:tc>
          <w:tcPr>
            <w:tcW w:w="854" w:type="dxa"/>
            <w:shd w:val="clear" w:color="auto" w:fill="FFFFFF"/>
          </w:tcPr>
          <w:p w:rsidR="0003627C" w:rsidRPr="004B409D" w:rsidRDefault="004B409D" w:rsidP="00B558B2">
            <w:pPr>
              <w:rPr>
                <w:rFonts w:cs="Arial"/>
                <w:color w:val="0000FF"/>
                <w:szCs w:val="18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03627C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03627C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03627C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03627C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 w:rsidR="0003627C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03627C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9113F7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Rubrik 2</w:t>
            </w:r>
          </w:p>
          <w:p w:rsidR="00154DD8" w:rsidRPr="00F84337" w:rsidRDefault="00154DD8" w:rsidP="009113F7">
            <w:pPr>
              <w:rPr>
                <w:rFonts w:cs="Arial"/>
                <w:b/>
                <w:szCs w:val="18"/>
              </w:rPr>
            </w:pPr>
          </w:p>
          <w:p w:rsidR="00154DD8" w:rsidRPr="00F84337" w:rsidRDefault="00154DD8" w:rsidP="00A06D4D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Örtliche Beschränkungen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3021A1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Abweichend von Ziffer 2.</w:t>
            </w:r>
            <w:r w:rsidR="003021A1">
              <w:rPr>
                <w:rFonts w:cs="Arial"/>
                <w:b/>
                <w:szCs w:val="18"/>
              </w:rPr>
              <w:t>3.1</w:t>
            </w:r>
            <w:r w:rsidRPr="00F84337">
              <w:rPr>
                <w:rFonts w:cs="Arial"/>
                <w:b/>
                <w:szCs w:val="18"/>
              </w:rPr>
              <w:t xml:space="preserve"> EVB-IT System</w:t>
            </w:r>
            <w:r w:rsidR="005B4A39">
              <w:rPr>
                <w:rFonts w:cs="Arial"/>
                <w:b/>
                <w:szCs w:val="18"/>
              </w:rPr>
              <w:t>-AGB</w:t>
            </w:r>
            <w:r w:rsidRPr="00F84337">
              <w:rPr>
                <w:rFonts w:cs="Arial"/>
                <w:b/>
                <w:szCs w:val="18"/>
              </w:rPr>
              <w:t xml:space="preserve"> „örtlich unbeschränkt“</w:t>
            </w: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03627C" w:rsidRDefault="00154DD8" w:rsidP="00A06D4D">
            <w:pPr>
              <w:rPr>
                <w:rFonts w:cs="Arial"/>
                <w:b/>
                <w:szCs w:val="18"/>
              </w:rPr>
            </w:pPr>
          </w:p>
        </w:tc>
      </w:tr>
      <w:tr w:rsidR="00476C73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Del="008F32DB" w:rsidRDefault="00476C73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Örtlich unbeschränkt mit Ausnahme bestimmter Länder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Default="00020B5F" w:rsidP="00020B5F"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8E40C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8E40CE">
              <w:rPr>
                <w:rFonts w:cs="Arial"/>
                <w:szCs w:val="18"/>
              </w:rPr>
              <w:instrText xml:space="preserve"> FORMTEXT </w:instrText>
            </w:r>
            <w:r w:rsidRPr="008E40CE">
              <w:rPr>
                <w:rFonts w:cs="Arial"/>
                <w:szCs w:val="18"/>
              </w:rPr>
            </w:r>
            <w:r w:rsidRPr="008E40CE">
              <w:rPr>
                <w:rFonts w:cs="Arial"/>
                <w:szCs w:val="18"/>
              </w:rPr>
              <w:fldChar w:fldCharType="separate"/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Pr="008E40CE"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Nutzung nur in bestimmten Ländern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Default="00020B5F"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8E40C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8E40CE">
              <w:rPr>
                <w:rFonts w:cs="Arial"/>
                <w:szCs w:val="18"/>
              </w:rPr>
              <w:instrText xml:space="preserve"> FORMTEXT </w:instrText>
            </w:r>
            <w:r w:rsidRPr="008E40CE">
              <w:rPr>
                <w:rFonts w:cs="Arial"/>
                <w:szCs w:val="18"/>
              </w:rPr>
            </w:r>
            <w:r w:rsidRPr="008E40CE">
              <w:rPr>
                <w:rFonts w:cs="Arial"/>
                <w:szCs w:val="18"/>
              </w:rPr>
              <w:fldChar w:fldCharType="separate"/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Pr="008E40CE"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Nutzung nur in EWR 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Default="00020B5F"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Pr="002309A6" w:rsidRDefault="002309A6">
            <w:pPr>
              <w:rPr>
                <w:color w:val="0000FF"/>
              </w:rPr>
            </w:pPr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änkung auf Nutzung in EWR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Beschränkung auf Nutzung in EWR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Del="008F32DB" w:rsidRDefault="00476C73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Nutzung nur in EU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Default="00020B5F"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8E40C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8E40CE">
              <w:rPr>
                <w:rFonts w:cs="Arial"/>
                <w:szCs w:val="18"/>
              </w:rPr>
              <w:instrText xml:space="preserve"> FORMTEXT </w:instrText>
            </w:r>
            <w:r w:rsidRPr="008E40CE">
              <w:rPr>
                <w:rFonts w:cs="Arial"/>
                <w:szCs w:val="18"/>
              </w:rPr>
            </w:r>
            <w:r w:rsidRPr="008E40CE">
              <w:rPr>
                <w:rFonts w:cs="Arial"/>
                <w:szCs w:val="18"/>
              </w:rPr>
              <w:fldChar w:fldCharType="separate"/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Pr="008E40CE"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B558B2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Nutzung nur in Bundesrepublik Deutschland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B558B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Pr="002309A6" w:rsidRDefault="002309A6"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8E40C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8E40CE">
              <w:rPr>
                <w:rFonts w:cs="Arial"/>
                <w:szCs w:val="18"/>
              </w:rPr>
              <w:instrText xml:space="preserve"> FORMTEXT </w:instrText>
            </w:r>
            <w:r w:rsidRPr="008E40CE">
              <w:rPr>
                <w:rFonts w:cs="Arial"/>
                <w:szCs w:val="18"/>
              </w:rPr>
            </w:r>
            <w:r w:rsidRPr="008E40CE">
              <w:rPr>
                <w:rFonts w:cs="Arial"/>
                <w:szCs w:val="18"/>
              </w:rPr>
              <w:fldChar w:fldCharType="separate"/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Pr="008E40CE">
              <w:rPr>
                <w:rFonts w:cs="Arial"/>
                <w:szCs w:val="18"/>
              </w:rPr>
              <w:fldChar w:fldCharType="end"/>
            </w:r>
          </w:p>
        </w:tc>
      </w:tr>
      <w:tr w:rsidR="00476C73" w:rsidRPr="00F84337">
        <w:tc>
          <w:tcPr>
            <w:tcW w:w="2104" w:type="dxa"/>
            <w:gridSpan w:val="2"/>
            <w:vMerge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A06D4D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Nur folgende räumliche Geltung</w:t>
            </w:r>
            <w:r w:rsidR="004B409D">
              <w:rPr>
                <w:rFonts w:cs="Arial"/>
                <w:szCs w:val="18"/>
              </w:rPr>
              <w:t>:</w:t>
            </w:r>
            <w:r w:rsidRPr="00F84337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</w:tcPr>
          <w:p w:rsidR="00476C73" w:rsidRPr="004B409D" w:rsidRDefault="002309A6" w:rsidP="00A06D4D">
            <w:pPr>
              <w:rPr>
                <w:rFonts w:cs="Arial"/>
                <w:color w:val="0000FF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Pr="004B409D" w:rsidRDefault="00020B5F">
            <w:pPr>
              <w:rPr>
                <w:color w:val="0000FF"/>
              </w:rPr>
            </w:pPr>
            <w:r w:rsidRPr="002309A6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ndestens Nutzung in Bundesrepublik Deutschland"/>
                  </w:textInput>
                </w:ffData>
              </w:fldChar>
            </w:r>
            <w:r w:rsidRPr="002309A6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2309A6">
              <w:rPr>
                <w:rFonts w:cs="Arial"/>
                <w:color w:val="0000FF"/>
                <w:szCs w:val="18"/>
              </w:rPr>
            </w:r>
            <w:r w:rsidRPr="002309A6">
              <w:rPr>
                <w:rFonts w:cs="Arial"/>
                <w:color w:val="0000FF"/>
                <w:szCs w:val="18"/>
              </w:rPr>
              <w:fldChar w:fldCharType="separate"/>
            </w:r>
            <w:r w:rsidRPr="002309A6">
              <w:rPr>
                <w:rFonts w:cs="Arial"/>
                <w:noProof/>
                <w:color w:val="0000FF"/>
                <w:szCs w:val="18"/>
              </w:rPr>
              <w:t>Mindestens Nutzung in Bundesrepublik Deutschland</w:t>
            </w:r>
            <w:r w:rsidRPr="002309A6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Default="00E34B7A">
            <w:r w:rsidRPr="008E40CE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476C73" w:rsidRPr="008E40CE">
              <w:rPr>
                <w:rFonts w:cs="Arial"/>
                <w:szCs w:val="18"/>
              </w:rPr>
              <w:instrText xml:space="preserve"> FORMTEXT </w:instrText>
            </w:r>
            <w:r w:rsidRPr="008E40CE">
              <w:rPr>
                <w:rFonts w:cs="Arial"/>
                <w:szCs w:val="18"/>
              </w:rPr>
            </w:r>
            <w:r w:rsidRPr="008E40CE">
              <w:rPr>
                <w:rFonts w:cs="Arial"/>
                <w:szCs w:val="18"/>
              </w:rPr>
              <w:fldChar w:fldCharType="separate"/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="00476C73" w:rsidRPr="008E40CE">
              <w:rPr>
                <w:rFonts w:cs="Arial"/>
                <w:noProof/>
                <w:szCs w:val="18"/>
              </w:rPr>
              <w:t> </w:t>
            </w:r>
            <w:r w:rsidRPr="008E40CE"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03627C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BB4E02">
            <w:pPr>
              <w:keepNext/>
              <w:keepLines/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Rubrik 3</w:t>
            </w:r>
          </w:p>
          <w:p w:rsidR="00154DD8" w:rsidRPr="00F84337" w:rsidRDefault="00154DD8" w:rsidP="00BB4E02">
            <w:pPr>
              <w:keepNext/>
              <w:keepLines/>
              <w:rPr>
                <w:rFonts w:cs="Arial"/>
                <w:b/>
                <w:szCs w:val="18"/>
              </w:rPr>
            </w:pPr>
          </w:p>
          <w:p w:rsidR="00154DD8" w:rsidRPr="00F84337" w:rsidRDefault="00154DD8" w:rsidP="00BB4E02">
            <w:pPr>
              <w:keepNext/>
              <w:keepLines/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Nutzerbezogene Beschränkungen bzw. Erweiterungen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03627C" w:rsidRDefault="00154DD8" w:rsidP="00BB4E02">
            <w:pPr>
              <w:keepNext/>
              <w:keepLines/>
              <w:rPr>
                <w:rFonts w:cs="Arial"/>
                <w:b/>
                <w:szCs w:val="18"/>
              </w:rPr>
            </w:pP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03627C" w:rsidRDefault="00154DD8" w:rsidP="00BB4E02">
            <w:pPr>
              <w:keepNext/>
              <w:keepLines/>
              <w:rPr>
                <w:rFonts w:cs="Arial"/>
                <w:b/>
                <w:szCs w:val="18"/>
              </w:rPr>
            </w:pPr>
          </w:p>
        </w:tc>
      </w:tr>
      <w:tr w:rsidR="00476C73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476C73" w:rsidRPr="00F84337" w:rsidRDefault="00476C73" w:rsidP="00586AE5">
            <w:pPr>
              <w:keepNext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476C73" w:rsidRPr="00F84337" w:rsidRDefault="00476C73" w:rsidP="00586AE5">
            <w:pPr>
              <w:keepNext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Art der Mehrfachnutzung </w:t>
            </w:r>
            <w:r w:rsidRPr="00F84337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concurrent u</w:t>
            </w:r>
            <w:r w:rsidRPr="00F84337">
              <w:rPr>
                <w:rFonts w:cs="Arial"/>
                <w:szCs w:val="18"/>
              </w:rPr>
              <w:t>ser* (Anzahl)</w:t>
            </w:r>
          </w:p>
        </w:tc>
        <w:tc>
          <w:tcPr>
            <w:tcW w:w="854" w:type="dxa"/>
            <w:shd w:val="clear" w:color="auto" w:fill="FFFFFF"/>
          </w:tcPr>
          <w:p w:rsidR="00476C73" w:rsidRPr="00F84337" w:rsidRDefault="00E34B7A" w:rsidP="00586AE5">
            <w:pPr>
              <w:keepNext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B "/>
                    <w:listEntry w:val=" A "/>
                  </w:ddList>
                </w:ffData>
              </w:fldChar>
            </w:r>
            <w:r w:rsidR="00476C73">
              <w:rPr>
                <w:rFonts w:cs="Arial"/>
                <w:szCs w:val="18"/>
              </w:rPr>
              <w:instrText xml:space="preserve"> FORMDROPDOWN </w:instrText>
            </w:r>
            <w:r w:rsidR="006F53D1">
              <w:rPr>
                <w:rFonts w:cs="Arial"/>
                <w:szCs w:val="18"/>
              </w:rPr>
            </w:r>
            <w:r w:rsidR="006F53D1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476C73" w:rsidRPr="004B409D" w:rsidRDefault="004B409D" w:rsidP="00586AE5">
            <w:pPr>
              <w:keepNext/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4B409D">
              <w:rPr>
                <w:rFonts w:cs="Arial"/>
                <w:color w:val="0000FF"/>
                <w:szCs w:val="18"/>
              </w:rPr>
            </w:r>
            <w:r w:rsidRPr="004B409D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noProof/>
                <w:color w:val="0000FF"/>
                <w:szCs w:val="18"/>
              </w:rPr>
              <w:t>5</w:t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476C73" w:rsidRPr="004B409D" w:rsidRDefault="004B409D" w:rsidP="00586AE5">
            <w:pPr>
              <w:keepNext/>
              <w:rPr>
                <w:color w:val="0000FF"/>
              </w:rPr>
            </w:pPr>
            <w:r w:rsidRPr="004B409D">
              <w:rPr>
                <w:rFonts w:cs="Arial"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4B409D">
              <w:rPr>
                <w:rFonts w:cs="Arial"/>
                <w:color w:val="0000FF"/>
                <w:szCs w:val="18"/>
              </w:rPr>
              <w:instrText xml:space="preserve"> FORMTEXT </w:instrText>
            </w:r>
            <w:r w:rsidRPr="004B409D">
              <w:rPr>
                <w:rFonts w:cs="Arial"/>
                <w:color w:val="0000FF"/>
                <w:szCs w:val="18"/>
              </w:rPr>
            </w:r>
            <w:r w:rsidRPr="004B409D">
              <w:rPr>
                <w:rFonts w:cs="Arial"/>
                <w:color w:val="0000FF"/>
                <w:szCs w:val="18"/>
              </w:rPr>
              <w:fldChar w:fldCharType="separate"/>
            </w:r>
            <w:r w:rsidRPr="004B409D">
              <w:rPr>
                <w:rFonts w:cs="Arial"/>
                <w:noProof/>
                <w:color w:val="0000FF"/>
                <w:szCs w:val="18"/>
              </w:rPr>
              <w:t>5</w:t>
            </w:r>
            <w:r w:rsidRPr="004B409D">
              <w:rPr>
                <w:rFonts w:cs="Arial"/>
                <w:color w:val="0000FF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Art der Mehrfachnutzung </w:t>
            </w:r>
            <w:r>
              <w:rPr>
                <w:rFonts w:cs="Arial"/>
                <w:szCs w:val="18"/>
              </w:rPr>
              <w:tab/>
              <w:t>named u</w:t>
            </w:r>
            <w:r w:rsidRPr="00F84337">
              <w:rPr>
                <w:rFonts w:cs="Arial"/>
                <w:szCs w:val="18"/>
              </w:rPr>
              <w:t>ser* (Anzahl)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Behörden-/Unternehmenslizenz inklusive Beauftragte, z.B. externe Mitarbeiter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Behörden-/Unternehmenslizenz exklusive Beauftragte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Beschränkung nach bestimmten Nutzerkreisen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Keine Nutzung durch Dritte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  <w:highlight w:val="yellow"/>
              </w:rPr>
            </w:pPr>
            <w:r w:rsidRPr="00F84337">
              <w:rPr>
                <w:rFonts w:cs="Arial"/>
                <w:szCs w:val="18"/>
              </w:rPr>
              <w:t>Sonstige Beschränkungen bzw</w:t>
            </w:r>
            <w:r w:rsidRPr="002B6A10">
              <w:rPr>
                <w:rFonts w:cs="Arial"/>
                <w:szCs w:val="18"/>
              </w:rPr>
              <w:t>.</w:t>
            </w:r>
            <w:r w:rsidRPr="00F84337">
              <w:rPr>
                <w:rFonts w:cs="Arial"/>
                <w:szCs w:val="18"/>
              </w:rPr>
              <w:t xml:space="preserve"> Erweiterungen hinsichtlich des Nutzerkreises 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C47E01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C47E01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C47E01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94A8A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94A8A">
              <w:rPr>
                <w:rFonts w:cs="Arial"/>
                <w:szCs w:val="18"/>
              </w:rPr>
              <w:instrText xml:space="preserve"> FORMTEXT </w:instrText>
            </w:r>
            <w:r w:rsidRPr="00894A8A">
              <w:rPr>
                <w:rFonts w:cs="Arial"/>
                <w:szCs w:val="18"/>
              </w:rPr>
            </w:r>
            <w:r w:rsidRPr="00894A8A">
              <w:rPr>
                <w:rFonts w:cs="Arial"/>
                <w:szCs w:val="18"/>
              </w:rPr>
              <w:fldChar w:fldCharType="separate"/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noProof/>
                <w:szCs w:val="18"/>
              </w:rPr>
              <w:t> </w:t>
            </w:r>
            <w:r w:rsidRPr="00894A8A"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F84337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C0DCA">
            <w:pPr>
              <w:pStyle w:val="ZwischenberschriftTabelle"/>
            </w:pPr>
            <w:r w:rsidRPr="00F84337">
              <w:t>Rubrik 4</w:t>
            </w:r>
          </w:p>
          <w:p w:rsidR="00154DD8" w:rsidRPr="00F84337" w:rsidRDefault="00154DD8" w:rsidP="005C0DCA">
            <w:pPr>
              <w:pStyle w:val="ZwischenberschriftTabelle"/>
            </w:pPr>
          </w:p>
          <w:p w:rsidR="00154DD8" w:rsidRPr="00F84337" w:rsidRDefault="00154DD8" w:rsidP="005C0DCA">
            <w:pPr>
              <w:pStyle w:val="ZwischenberschriftTabelle"/>
            </w:pPr>
            <w:r w:rsidRPr="00F84337">
              <w:t>Inhaltliche Beschränkungen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C0DCA">
            <w:pPr>
              <w:pStyle w:val="ZwischenberschriftTabelle"/>
            </w:pP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C0DCA">
            <w:pPr>
              <w:pStyle w:val="ZwischenberschriftTabelle"/>
            </w:pPr>
          </w:p>
        </w:tc>
      </w:tr>
      <w:tr w:rsidR="002309A6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2B6A10">
              <w:rPr>
                <w:rFonts w:cs="Arial"/>
                <w:szCs w:val="18"/>
              </w:rPr>
              <w:t>Nur</w:t>
            </w:r>
            <w:r w:rsidRPr="00F84337">
              <w:rPr>
                <w:rFonts w:cs="Arial"/>
                <w:szCs w:val="18"/>
              </w:rPr>
              <w:t xml:space="preserve"> interne Geschäftsvorfälle</w:t>
            </w:r>
            <w:r>
              <w:rPr>
                <w:rFonts w:cs="Arial"/>
                <w:szCs w:val="18"/>
              </w:rPr>
              <w:t>,</w:t>
            </w:r>
            <w:r w:rsidRPr="00F84337">
              <w:rPr>
                <w:rFonts w:cs="Arial"/>
                <w:szCs w:val="18"/>
              </w:rPr>
              <w:t xml:space="preserve"> nicht für andere</w:t>
            </w:r>
            <w:r>
              <w:rPr>
                <w:rFonts w:cs="Arial"/>
                <w:szCs w:val="18"/>
              </w:rPr>
              <w:t>,</w:t>
            </w:r>
            <w:r w:rsidRPr="00F84337">
              <w:rPr>
                <w:rFonts w:cs="Arial"/>
                <w:szCs w:val="18"/>
              </w:rPr>
              <w:t xml:space="preserve"> z.B nicht für Outsourcing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E445E4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E445E4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E445E4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2B6A10">
              <w:rPr>
                <w:rFonts w:cs="Arial"/>
                <w:szCs w:val="18"/>
              </w:rPr>
              <w:t>K</w:t>
            </w:r>
            <w:r w:rsidRPr="00F84337">
              <w:rPr>
                <w:rFonts w:cs="Arial"/>
                <w:szCs w:val="18"/>
              </w:rPr>
              <w:t xml:space="preserve">ein Rechenzentrumsbetrieb 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E445E4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E445E4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E445E4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rPr>
          <w:trHeight w:val="189"/>
        </w:trPr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Nur Clientnutzung 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E445E4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E445E4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E445E4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rPr>
          <w:trHeight w:val="189"/>
        </w:trPr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Keine Nutzung für Kraftwerke und Massentransportmittel 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E445E4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E445E4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E445E4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rPr>
          <w:trHeight w:val="189"/>
        </w:trPr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Keine Nutzung für bestimmte sonstige Zwecke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E445E4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E445E4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E445E4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360421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360421">
              <w:rPr>
                <w:rFonts w:cs="Arial"/>
                <w:szCs w:val="18"/>
              </w:rPr>
              <w:instrText xml:space="preserve"> FORMTEXT </w:instrText>
            </w:r>
            <w:r w:rsidRPr="00360421">
              <w:rPr>
                <w:rFonts w:cs="Arial"/>
                <w:szCs w:val="18"/>
              </w:rPr>
            </w:r>
            <w:r w:rsidRPr="00360421">
              <w:rPr>
                <w:rFonts w:cs="Arial"/>
                <w:szCs w:val="18"/>
              </w:rPr>
              <w:fldChar w:fldCharType="separate"/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noProof/>
                <w:szCs w:val="18"/>
              </w:rPr>
              <w:t> </w:t>
            </w:r>
            <w:r w:rsidRPr="00360421"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F84337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Default="00154DD8" w:rsidP="00BB4E02">
            <w:pPr>
              <w:pStyle w:val="ZwischenberschriftTabelle"/>
              <w:keepNext/>
              <w:keepLines/>
              <w:widowControl w:val="0"/>
            </w:pPr>
            <w:r w:rsidRPr="00F84337">
              <w:t>Rubrik 5</w:t>
            </w:r>
          </w:p>
          <w:p w:rsidR="003047D6" w:rsidRPr="00F84337" w:rsidRDefault="003047D6" w:rsidP="00BB4E02">
            <w:pPr>
              <w:pStyle w:val="ZwischenberschriftTabelle"/>
              <w:keepNext/>
              <w:keepLines/>
              <w:widowControl w:val="0"/>
            </w:pPr>
          </w:p>
          <w:p w:rsidR="00154DD8" w:rsidRPr="00F84337" w:rsidRDefault="00154DD8" w:rsidP="00BB4E02">
            <w:pPr>
              <w:pStyle w:val="ZwischenberschriftTabelle"/>
              <w:keepNext/>
              <w:keepLines/>
              <w:widowControl w:val="0"/>
            </w:pPr>
            <w:r w:rsidRPr="00F84337">
              <w:t>Weitergabe/</w:t>
            </w:r>
            <w:r w:rsidR="005C0DCA">
              <w:t xml:space="preserve"> </w:t>
            </w:r>
            <w:r w:rsidR="00BC3183">
              <w:t>Ü</w:t>
            </w:r>
            <w:r w:rsidR="003047D6" w:rsidRPr="00F84337">
              <w:t>bertra</w:t>
            </w:r>
            <w:r w:rsidR="00BC3183">
              <w:softHyphen/>
            </w:r>
            <w:r w:rsidR="003047D6" w:rsidRPr="00F84337">
              <w:t>gungs</w:t>
            </w:r>
            <w:r w:rsidR="003047D6">
              <w:t>regelungen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BB4E02">
            <w:pPr>
              <w:pStyle w:val="ZwischenberschriftTabelle"/>
              <w:keepNext/>
              <w:keepLines/>
              <w:widowControl w:val="0"/>
            </w:pP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BB4E02">
            <w:pPr>
              <w:pStyle w:val="ZwischenberschriftTabelle"/>
              <w:keepNext/>
              <w:keepLines/>
              <w:widowControl w:val="0"/>
            </w:pPr>
          </w:p>
        </w:tc>
      </w:tr>
      <w:tr w:rsidR="003047D6" w:rsidRPr="00F84337">
        <w:tc>
          <w:tcPr>
            <w:tcW w:w="1052" w:type="dxa"/>
            <w:shd w:val="clear" w:color="auto" w:fill="FFFFFF"/>
          </w:tcPr>
          <w:p w:rsidR="003047D6" w:rsidRPr="00F84337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6014" w:type="dxa"/>
            <w:gridSpan w:val="3"/>
            <w:shd w:val="clear" w:color="auto" w:fill="D9D9D9"/>
          </w:tcPr>
          <w:p w:rsidR="003047D6" w:rsidRPr="00BB4E02" w:rsidRDefault="003047D6" w:rsidP="00BB4E02">
            <w:pPr>
              <w:keepNext/>
              <w:keepLines/>
              <w:widowControl w:val="0"/>
              <w:ind w:left="849" w:hanging="283"/>
              <w:contextualSpacing/>
              <w:rPr>
                <w:rFonts w:cs="Arial"/>
                <w:b/>
                <w:szCs w:val="18"/>
              </w:rPr>
            </w:pPr>
            <w:r w:rsidRPr="00BB4E02">
              <w:rPr>
                <w:rFonts w:cs="Arial"/>
                <w:b/>
                <w:szCs w:val="18"/>
              </w:rPr>
              <w:t>… bei dauerhafter Überlassung</w:t>
            </w:r>
            <w:r>
              <w:rPr>
                <w:rFonts w:cs="Arial"/>
                <w:b/>
                <w:szCs w:val="18"/>
              </w:rPr>
              <w:t xml:space="preserve"> </w:t>
            </w:r>
            <w:r>
              <w:t>a</w:t>
            </w:r>
            <w:r w:rsidRPr="00F84337">
              <w:t>bweichend von Ziffer 2.</w:t>
            </w:r>
            <w:r>
              <w:t>3.1.1</w:t>
            </w:r>
            <w:r w:rsidRPr="00F84337">
              <w:t xml:space="preserve"> EVB-IT System</w:t>
            </w:r>
            <w:r w:rsidRPr="005B4A39">
              <w:t>-AGB</w:t>
            </w:r>
            <w:r w:rsidRPr="00F84337">
              <w:t>, 2. Aufzählungspunkt „übertragbar“</w:t>
            </w:r>
          </w:p>
        </w:tc>
        <w:tc>
          <w:tcPr>
            <w:tcW w:w="854" w:type="dxa"/>
            <w:shd w:val="clear" w:color="auto" w:fill="FFFFFF"/>
          </w:tcPr>
          <w:p w:rsidR="003047D6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2106" w:type="dxa"/>
            <w:shd w:val="clear" w:color="auto" w:fill="FFFFFF"/>
          </w:tcPr>
          <w:p w:rsidR="003047D6" w:rsidRPr="00C537CF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320" w:type="dxa"/>
            <w:shd w:val="clear" w:color="auto" w:fill="FFFFFF"/>
          </w:tcPr>
          <w:p w:rsidR="003047D6" w:rsidRPr="00C537CF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</w:tr>
      <w:tr w:rsidR="002309A6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Weitergabe nur mit Zustimmung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DC2A0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DC2A0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DC2A0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Weitergabe nur mit bestimmter Hardware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DC2A0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DC2A0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DC2A0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 xml:space="preserve">Weitergabe nur durch Ersterwerber 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DC2A0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DC2A0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DC2A0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Weitergabe unter sonstigen Bedingungen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DC2A0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DC2A0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DC2A0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3047D6" w:rsidRPr="00F84337">
        <w:tc>
          <w:tcPr>
            <w:tcW w:w="1052" w:type="dxa"/>
            <w:shd w:val="clear" w:color="auto" w:fill="FFFFFF"/>
          </w:tcPr>
          <w:p w:rsidR="003047D6" w:rsidRPr="00F84337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6014" w:type="dxa"/>
            <w:gridSpan w:val="3"/>
            <w:shd w:val="clear" w:color="auto" w:fill="D9D9D9"/>
          </w:tcPr>
          <w:p w:rsidR="003047D6" w:rsidRPr="0038464F" w:rsidRDefault="003047D6" w:rsidP="00BB4E02">
            <w:pPr>
              <w:keepNext/>
              <w:keepLines/>
              <w:widowControl w:val="0"/>
              <w:rPr>
                <w:rFonts w:cs="Arial"/>
                <w:b/>
                <w:szCs w:val="18"/>
              </w:rPr>
            </w:pPr>
            <w:r w:rsidRPr="0038464F">
              <w:rPr>
                <w:rFonts w:cs="Arial"/>
                <w:b/>
                <w:szCs w:val="18"/>
              </w:rPr>
              <w:t>… bei Überlassung</w:t>
            </w:r>
            <w:r>
              <w:rPr>
                <w:rFonts w:cs="Arial"/>
                <w:b/>
                <w:szCs w:val="18"/>
              </w:rPr>
              <w:t xml:space="preserve"> auf Zeit </w:t>
            </w:r>
            <w:r>
              <w:t>a</w:t>
            </w:r>
            <w:r w:rsidRPr="00F84337">
              <w:t>bweichend von Ziffer 2.</w:t>
            </w:r>
            <w:r>
              <w:t>3.1.2</w:t>
            </w:r>
            <w:r w:rsidRPr="00F84337">
              <w:t xml:space="preserve"> EVB-IT System</w:t>
            </w:r>
            <w:r w:rsidRPr="005B4A39">
              <w:t>-AGB</w:t>
            </w:r>
            <w:r>
              <w:t>, 5.</w:t>
            </w:r>
            <w:r w:rsidRPr="00F84337">
              <w:t xml:space="preserve"> Aufzählungspunkt „</w:t>
            </w:r>
            <w:r>
              <w:t xml:space="preserve">nicht </w:t>
            </w:r>
            <w:r w:rsidRPr="00F84337">
              <w:t>übertragbar“</w:t>
            </w:r>
          </w:p>
        </w:tc>
        <w:tc>
          <w:tcPr>
            <w:tcW w:w="854" w:type="dxa"/>
            <w:shd w:val="clear" w:color="auto" w:fill="FFFFFF"/>
          </w:tcPr>
          <w:p w:rsidR="003047D6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2106" w:type="dxa"/>
            <w:shd w:val="clear" w:color="auto" w:fill="FFFFFF"/>
          </w:tcPr>
          <w:p w:rsidR="003047D6" w:rsidRPr="00C537CF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320" w:type="dxa"/>
            <w:shd w:val="clear" w:color="auto" w:fill="FFFFFF"/>
          </w:tcPr>
          <w:p w:rsidR="003047D6" w:rsidRPr="00C537CF" w:rsidRDefault="003047D6" w:rsidP="00BB4E02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</w:tr>
      <w:tr w:rsidR="002309A6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Weitergabe mit bestimmter Hardware</w:t>
            </w:r>
            <w:r>
              <w:rPr>
                <w:rFonts w:cs="Arial"/>
                <w:szCs w:val="18"/>
              </w:rPr>
              <w:t xml:space="preserve"> erlaubt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B605D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B605D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B605D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keepLines/>
              <w:widowControl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Weitergabe unter sonstigen Bedingungen</w:t>
            </w:r>
            <w:r>
              <w:rPr>
                <w:rFonts w:cs="Arial"/>
                <w:szCs w:val="18"/>
              </w:rPr>
              <w:t xml:space="preserve"> erlaubt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B605DD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B605DD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B605DD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  <w:keepLines/>
              <w:widowControl w:val="0"/>
            </w:pPr>
            <w:r w:rsidRPr="00C537CF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537CF">
              <w:rPr>
                <w:rFonts w:cs="Arial"/>
                <w:szCs w:val="18"/>
              </w:rPr>
              <w:instrText xml:space="preserve"> FORMTEXT </w:instrText>
            </w:r>
            <w:r w:rsidRPr="00C537CF">
              <w:rPr>
                <w:rFonts w:cs="Arial"/>
                <w:szCs w:val="18"/>
              </w:rPr>
            </w:r>
            <w:r w:rsidRPr="00C537CF">
              <w:rPr>
                <w:rFonts w:cs="Arial"/>
                <w:szCs w:val="18"/>
              </w:rPr>
              <w:fldChar w:fldCharType="separate"/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noProof/>
                <w:szCs w:val="18"/>
              </w:rPr>
              <w:t> </w:t>
            </w:r>
            <w:r w:rsidRPr="00C537CF"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F84337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86AE5">
            <w:pPr>
              <w:keepNext/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Rubrik 6</w:t>
            </w:r>
          </w:p>
          <w:p w:rsidR="00154DD8" w:rsidRPr="00F84337" w:rsidRDefault="00154DD8" w:rsidP="00586AE5">
            <w:pPr>
              <w:keepNext/>
              <w:rPr>
                <w:rFonts w:cs="Arial"/>
                <w:b/>
                <w:szCs w:val="18"/>
              </w:rPr>
            </w:pPr>
          </w:p>
          <w:p w:rsidR="00154DD8" w:rsidRPr="00F84337" w:rsidRDefault="00154DD8" w:rsidP="00586AE5">
            <w:pPr>
              <w:keepNext/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Volumen-/ Leis</w:t>
            </w:r>
            <w:r w:rsidR="00885A60">
              <w:rPr>
                <w:rFonts w:cs="Arial"/>
                <w:b/>
                <w:szCs w:val="18"/>
              </w:rPr>
              <w:t>tu</w:t>
            </w:r>
            <w:r w:rsidRPr="00F84337">
              <w:rPr>
                <w:rFonts w:cs="Arial"/>
                <w:b/>
                <w:szCs w:val="18"/>
              </w:rPr>
              <w:t>ngs</w:t>
            </w:r>
            <w:r w:rsidR="005C0DCA">
              <w:rPr>
                <w:rFonts w:cs="Arial"/>
                <w:b/>
                <w:szCs w:val="18"/>
              </w:rPr>
              <w:softHyphen/>
            </w:r>
            <w:r w:rsidRPr="00F84337">
              <w:rPr>
                <w:rFonts w:cs="Arial"/>
                <w:b/>
                <w:szCs w:val="18"/>
              </w:rPr>
              <w:t>beschränkungen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86AE5">
            <w:pPr>
              <w:keepNext/>
              <w:rPr>
                <w:rFonts w:cs="Arial"/>
                <w:szCs w:val="18"/>
              </w:rPr>
            </w:pP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586AE5">
            <w:pPr>
              <w:keepNext/>
              <w:rPr>
                <w:rFonts w:cs="Arial"/>
                <w:szCs w:val="18"/>
              </w:rPr>
            </w:pPr>
          </w:p>
        </w:tc>
      </w:tr>
      <w:tr w:rsidR="002309A6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2309A6" w:rsidRPr="00F84337" w:rsidRDefault="002309A6" w:rsidP="002309A6">
            <w:pPr>
              <w:keepNext/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keepNext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der Transaktionen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pPr>
              <w:keepNext/>
            </w:pPr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pPr>
              <w:keepNext/>
            </w:pPr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der generierten oder gespeicherten Datensätze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der Zugriffe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Nach Leistungseinheit (z.B. MIPS)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Gebührenvolumen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rPr>
          <w:trHeight w:val="70"/>
        </w:trPr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Anzahl generierter Ergebnisse (z.B. Bescheide)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Generierter Umsatz pro Zeiteinheit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2309A6">
            <w:pPr>
              <w:rPr>
                <w:rFonts w:cs="Arial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2309A6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Sonstige Volumen-/Leistungsbeschränkung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 w:rsidP="002309A6">
            <w:r w:rsidRPr="0038731A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38731A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38731A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 w:rsidP="002309A6">
            <w:r w:rsidRPr="008259C3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59C3">
              <w:rPr>
                <w:rFonts w:cs="Arial"/>
                <w:szCs w:val="18"/>
              </w:rPr>
              <w:instrText xml:space="preserve"> FORMTEXT </w:instrText>
            </w:r>
            <w:r w:rsidRPr="008259C3">
              <w:rPr>
                <w:rFonts w:cs="Arial"/>
                <w:szCs w:val="18"/>
              </w:rPr>
            </w:r>
            <w:r w:rsidRPr="008259C3">
              <w:rPr>
                <w:rFonts w:cs="Arial"/>
                <w:szCs w:val="18"/>
              </w:rPr>
              <w:fldChar w:fldCharType="separate"/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noProof/>
                <w:szCs w:val="18"/>
              </w:rPr>
              <w:t> </w:t>
            </w:r>
            <w:r w:rsidRPr="008259C3">
              <w:rPr>
                <w:rFonts w:cs="Arial"/>
                <w:szCs w:val="18"/>
              </w:rPr>
              <w:fldChar w:fldCharType="end"/>
            </w:r>
          </w:p>
        </w:tc>
      </w:tr>
      <w:tr w:rsidR="00154DD8" w:rsidRPr="00F84337">
        <w:tc>
          <w:tcPr>
            <w:tcW w:w="2104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9113F7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Rubrik 7</w:t>
            </w:r>
          </w:p>
          <w:p w:rsidR="00154DD8" w:rsidRPr="00F84337" w:rsidRDefault="00154DD8" w:rsidP="00A06D4D">
            <w:pPr>
              <w:rPr>
                <w:rFonts w:cs="Arial"/>
                <w:b/>
                <w:szCs w:val="18"/>
              </w:rPr>
            </w:pPr>
          </w:p>
          <w:p w:rsidR="00154DD8" w:rsidRPr="00F84337" w:rsidRDefault="00154DD8" w:rsidP="00A06D4D">
            <w:pPr>
              <w:rPr>
                <w:rFonts w:cs="Arial"/>
                <w:b/>
                <w:szCs w:val="18"/>
              </w:rPr>
            </w:pPr>
            <w:r w:rsidRPr="00F84337">
              <w:rPr>
                <w:rFonts w:cs="Arial"/>
                <w:b/>
                <w:szCs w:val="18"/>
              </w:rPr>
              <w:t>Kündbarkeit</w:t>
            </w:r>
          </w:p>
        </w:tc>
        <w:tc>
          <w:tcPr>
            <w:tcW w:w="4962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4351E0" w:rsidP="004351E0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Sonderkündigungsrechte zusätzlich zu </w:t>
            </w:r>
            <w:r w:rsidR="00154DD8" w:rsidRPr="00F84337">
              <w:rPr>
                <w:rFonts w:cs="Arial"/>
                <w:b/>
                <w:szCs w:val="18"/>
              </w:rPr>
              <w:t>Ziffer 2.</w:t>
            </w:r>
            <w:r>
              <w:rPr>
                <w:rFonts w:cs="Arial"/>
                <w:b/>
                <w:szCs w:val="18"/>
              </w:rPr>
              <w:t>3.1</w:t>
            </w:r>
            <w:r w:rsidR="00154DD8" w:rsidRPr="00F84337">
              <w:rPr>
                <w:rFonts w:cs="Arial"/>
                <w:b/>
                <w:szCs w:val="18"/>
              </w:rPr>
              <w:t xml:space="preserve"> EVB-IT System</w:t>
            </w:r>
            <w:r w:rsidR="00D94F17">
              <w:rPr>
                <w:rFonts w:cs="Arial"/>
                <w:b/>
                <w:szCs w:val="18"/>
              </w:rPr>
              <w:t>-AGB</w:t>
            </w:r>
            <w:r w:rsidR="00154DD8" w:rsidRPr="00F84337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7280" w:type="dxa"/>
            <w:gridSpan w:val="3"/>
            <w:shd w:val="clear" w:color="auto" w:fill="E6E6E6"/>
            <w:tcMar>
              <w:top w:w="85" w:type="dxa"/>
              <w:bottom w:w="85" w:type="dxa"/>
            </w:tcMar>
          </w:tcPr>
          <w:p w:rsidR="00154DD8" w:rsidRPr="00F84337" w:rsidRDefault="00154DD8" w:rsidP="00E01AA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2309A6" w:rsidRPr="00F84337">
        <w:tc>
          <w:tcPr>
            <w:tcW w:w="2104" w:type="dxa"/>
            <w:gridSpan w:val="2"/>
            <w:vMerge w:val="restart"/>
            <w:shd w:val="clear" w:color="auto" w:fill="FFFFFF"/>
          </w:tcPr>
          <w:p w:rsidR="002309A6" w:rsidRPr="00F84337" w:rsidRDefault="002309A6" w:rsidP="00A06D4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E01AA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Kündigung wegen schwerwiegenden Verstoßes gegen Nutzungsrechtsbestimmungen nach vorangegangener fruchtloser schriftlicher Abmahnung mit angemessener Frist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>
            <w:r w:rsidRPr="008306A8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8306A8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8306A8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>
            <w:r w:rsidRPr="00B42837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42837">
              <w:rPr>
                <w:rFonts w:cs="Arial"/>
                <w:szCs w:val="18"/>
              </w:rPr>
              <w:instrText xml:space="preserve"> FORMTEXT </w:instrText>
            </w:r>
            <w:r w:rsidRPr="00B42837">
              <w:rPr>
                <w:rFonts w:cs="Arial"/>
                <w:szCs w:val="18"/>
              </w:rPr>
            </w:r>
            <w:r w:rsidRPr="00B42837">
              <w:rPr>
                <w:rFonts w:cs="Arial"/>
                <w:szCs w:val="18"/>
              </w:rPr>
              <w:fldChar w:fldCharType="separate"/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>
            <w:r w:rsidRPr="00B42837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42837">
              <w:rPr>
                <w:rFonts w:cs="Arial"/>
                <w:szCs w:val="18"/>
              </w:rPr>
              <w:instrText xml:space="preserve"> FORMTEXT </w:instrText>
            </w:r>
            <w:r w:rsidRPr="00B42837">
              <w:rPr>
                <w:rFonts w:cs="Arial"/>
                <w:szCs w:val="18"/>
              </w:rPr>
            </w:r>
            <w:r w:rsidRPr="00B42837">
              <w:rPr>
                <w:rFonts w:cs="Arial"/>
                <w:szCs w:val="18"/>
              </w:rPr>
              <w:fldChar w:fldCharType="separate"/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szCs w:val="18"/>
              </w:rPr>
              <w:fldChar w:fldCharType="end"/>
            </w:r>
          </w:p>
        </w:tc>
      </w:tr>
      <w:tr w:rsidR="002309A6" w:rsidRPr="00F84337">
        <w:tc>
          <w:tcPr>
            <w:tcW w:w="2104" w:type="dxa"/>
            <w:gridSpan w:val="2"/>
            <w:vMerge/>
            <w:shd w:val="clear" w:color="auto" w:fill="FFFFFF"/>
          </w:tcPr>
          <w:p w:rsidR="002309A6" w:rsidRPr="00F84337" w:rsidRDefault="002309A6" w:rsidP="00A06D4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FFFFFF"/>
          </w:tcPr>
          <w:p w:rsidR="002309A6" w:rsidRPr="00F84337" w:rsidRDefault="002309A6" w:rsidP="00D94F1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Kündigung wegen Nichteinhaltung der geltenden  Exportvorschriften, auf die der Auftraggeber in Nummer 4.2.1 des EVB-IT Systemlieferungsvertrages hingewiesen worden ist</w:t>
            </w:r>
          </w:p>
        </w:tc>
        <w:tc>
          <w:tcPr>
            <w:tcW w:w="854" w:type="dxa"/>
            <w:shd w:val="clear" w:color="auto" w:fill="FFFFFF"/>
          </w:tcPr>
          <w:p w:rsidR="002309A6" w:rsidRDefault="002309A6">
            <w:r w:rsidRPr="008306A8">
              <w:rPr>
                <w:rFonts w:cs="Arial"/>
                <w:color w:val="0000FF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A "/>
                    <w:listEntry w:val=" B "/>
                  </w:ddList>
                </w:ffData>
              </w:fldChar>
            </w:r>
            <w:r w:rsidRPr="008306A8">
              <w:rPr>
                <w:rFonts w:cs="Arial"/>
                <w:color w:val="0000FF"/>
                <w:szCs w:val="18"/>
              </w:rPr>
              <w:instrText xml:space="preserve"> FORMDROPDOWN </w:instrText>
            </w:r>
            <w:r w:rsidR="006F53D1">
              <w:rPr>
                <w:rFonts w:cs="Arial"/>
                <w:color w:val="0000FF"/>
                <w:szCs w:val="18"/>
              </w:rPr>
            </w:r>
            <w:r w:rsidR="006F53D1">
              <w:rPr>
                <w:rFonts w:cs="Arial"/>
                <w:color w:val="0000FF"/>
                <w:szCs w:val="18"/>
              </w:rPr>
              <w:fldChar w:fldCharType="separate"/>
            </w:r>
            <w:r w:rsidRPr="008306A8">
              <w:rPr>
                <w:rFonts w:cs="Arial"/>
                <w:color w:val="0000FF"/>
                <w:szCs w:val="18"/>
              </w:rPr>
              <w:fldChar w:fldCharType="end"/>
            </w:r>
          </w:p>
        </w:tc>
        <w:tc>
          <w:tcPr>
            <w:tcW w:w="2106" w:type="dxa"/>
            <w:shd w:val="clear" w:color="auto" w:fill="FFFFFF"/>
          </w:tcPr>
          <w:p w:rsidR="002309A6" w:rsidRDefault="002309A6">
            <w:r w:rsidRPr="00B42837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42837">
              <w:rPr>
                <w:rFonts w:cs="Arial"/>
                <w:szCs w:val="18"/>
              </w:rPr>
              <w:instrText xml:space="preserve"> FORMTEXT </w:instrText>
            </w:r>
            <w:r w:rsidRPr="00B42837">
              <w:rPr>
                <w:rFonts w:cs="Arial"/>
                <w:szCs w:val="18"/>
              </w:rPr>
            </w:r>
            <w:r w:rsidRPr="00B42837">
              <w:rPr>
                <w:rFonts w:cs="Arial"/>
                <w:szCs w:val="18"/>
              </w:rPr>
              <w:fldChar w:fldCharType="separate"/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320" w:type="dxa"/>
            <w:shd w:val="clear" w:color="auto" w:fill="FFFFFF"/>
          </w:tcPr>
          <w:p w:rsidR="002309A6" w:rsidRDefault="002309A6">
            <w:r w:rsidRPr="00B42837">
              <w:rPr>
                <w:rFonts w:cs="Arial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42837">
              <w:rPr>
                <w:rFonts w:cs="Arial"/>
                <w:szCs w:val="18"/>
              </w:rPr>
              <w:instrText xml:space="preserve"> FORMTEXT </w:instrText>
            </w:r>
            <w:r w:rsidRPr="00B42837">
              <w:rPr>
                <w:rFonts w:cs="Arial"/>
                <w:szCs w:val="18"/>
              </w:rPr>
            </w:r>
            <w:r w:rsidRPr="00B42837">
              <w:rPr>
                <w:rFonts w:cs="Arial"/>
                <w:szCs w:val="18"/>
              </w:rPr>
              <w:fldChar w:fldCharType="separate"/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noProof/>
                <w:szCs w:val="18"/>
              </w:rPr>
              <w:t> </w:t>
            </w:r>
            <w:r w:rsidRPr="00B42837">
              <w:rPr>
                <w:rFonts w:cs="Arial"/>
                <w:szCs w:val="18"/>
              </w:rPr>
              <w:fldChar w:fldCharType="end"/>
            </w:r>
          </w:p>
        </w:tc>
      </w:tr>
    </w:tbl>
    <w:p w:rsidR="001120C5" w:rsidRDefault="001120C5"/>
    <w:tbl>
      <w:tblPr>
        <w:tblW w:w="143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96"/>
        <w:gridCol w:w="12277"/>
      </w:tblGrid>
      <w:tr w:rsidR="001120C5" w:rsidRPr="00F84337">
        <w:tc>
          <w:tcPr>
            <w:tcW w:w="14459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03627C">
              <w:rPr>
                <w:b/>
              </w:rPr>
              <w:t>Definitionen</w:t>
            </w:r>
          </w:p>
        </w:tc>
      </w:tr>
      <w:tr w:rsidR="001120C5" w:rsidRPr="00F84337">
        <w:tc>
          <w:tcPr>
            <w:tcW w:w="2104" w:type="dxa"/>
            <w:shd w:val="clear" w:color="auto" w:fill="FFFFFF"/>
          </w:tcPr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Pr="00F84337">
              <w:rPr>
                <w:rFonts w:cs="Arial"/>
                <w:szCs w:val="18"/>
              </w:rPr>
              <w:t xml:space="preserve">oncurrent </w:t>
            </w:r>
            <w:r>
              <w:rPr>
                <w:rFonts w:cs="Arial"/>
                <w:szCs w:val="18"/>
              </w:rPr>
              <w:t>u</w:t>
            </w:r>
            <w:r w:rsidRPr="00F84337">
              <w:rPr>
                <w:rFonts w:cs="Arial"/>
                <w:szCs w:val="18"/>
              </w:rPr>
              <w:t>ser</w:t>
            </w:r>
          </w:p>
        </w:tc>
        <w:tc>
          <w:tcPr>
            <w:tcW w:w="12355" w:type="dxa"/>
            <w:shd w:val="clear" w:color="auto" w:fill="FFFFFF"/>
          </w:tcPr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Bezeichnet die maximale Anzahl von Nutzern, die jeweils gleichzeitig auf die S</w:t>
            </w:r>
            <w:r>
              <w:rPr>
                <w:rFonts w:cs="Arial"/>
                <w:szCs w:val="18"/>
              </w:rPr>
              <w:t>tandards</w:t>
            </w:r>
            <w:r w:rsidRPr="00F84337">
              <w:rPr>
                <w:rFonts w:cs="Arial"/>
                <w:szCs w:val="18"/>
              </w:rPr>
              <w:t>oftware* zugreifen dürfen.</w:t>
            </w:r>
          </w:p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1120C5" w:rsidRPr="00F84337">
        <w:tc>
          <w:tcPr>
            <w:tcW w:w="2104" w:type="dxa"/>
            <w:shd w:val="clear" w:color="auto" w:fill="FFFFFF"/>
          </w:tcPr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t>named u</w:t>
            </w:r>
            <w:r w:rsidRPr="00F84337">
              <w:rPr>
                <w:rFonts w:cs="Arial"/>
                <w:szCs w:val="18"/>
              </w:rPr>
              <w:t>ser</w:t>
            </w:r>
          </w:p>
        </w:tc>
        <w:tc>
          <w:tcPr>
            <w:tcW w:w="12355" w:type="dxa"/>
            <w:shd w:val="clear" w:color="auto" w:fill="FFFFFF"/>
          </w:tcPr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F84337">
              <w:rPr>
                <w:rFonts w:cs="Arial"/>
                <w:szCs w:val="18"/>
              </w:rPr>
              <w:t>bezeichnet eine Person, die vom Auftraggeber zur Nutzung der S</w:t>
            </w:r>
            <w:r>
              <w:rPr>
                <w:rFonts w:cs="Arial"/>
                <w:szCs w:val="18"/>
              </w:rPr>
              <w:t>tandards</w:t>
            </w:r>
            <w:r w:rsidRPr="00F84337">
              <w:rPr>
                <w:rFonts w:cs="Arial"/>
                <w:szCs w:val="18"/>
              </w:rPr>
              <w:t>oftware* ermächtigt wurde – unabhängig davon, ob diese Person die S</w:t>
            </w:r>
            <w:r>
              <w:rPr>
                <w:rFonts w:cs="Arial"/>
                <w:szCs w:val="18"/>
              </w:rPr>
              <w:t>tandards</w:t>
            </w:r>
            <w:r w:rsidRPr="00F84337">
              <w:rPr>
                <w:rFonts w:cs="Arial"/>
                <w:szCs w:val="18"/>
              </w:rPr>
              <w:t>oftware* zu einem beliebigen Zeitpunkt auch tatsächlich nutzt.</w:t>
            </w:r>
          </w:p>
          <w:p w:rsidR="001120C5" w:rsidRPr="00F84337" w:rsidRDefault="001120C5" w:rsidP="00733800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</w:tbl>
    <w:p w:rsidR="001120C5" w:rsidRDefault="001120C5" w:rsidP="001120C5">
      <w:pPr>
        <w:autoSpaceDE w:val="0"/>
        <w:autoSpaceDN w:val="0"/>
        <w:adjustRightInd w:val="0"/>
        <w:ind w:left="1065"/>
        <w:rPr>
          <w:rFonts w:cs="Arial"/>
          <w:szCs w:val="18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1120C5">
        <w:trPr>
          <w:cantSplit/>
          <w:trHeight w:val="65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20C5" w:rsidRDefault="001120C5" w:rsidP="00733800"/>
        </w:tc>
      </w:tr>
      <w:tr w:rsidR="001120C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1120C5" w:rsidRDefault="001120C5" w:rsidP="0073380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120C5" w:rsidRDefault="00E34B7A" w:rsidP="00733800">
            <w:pPr>
              <w:ind w:left="-7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1120C5">
              <w:instrText xml:space="preserve"> FORMTEXT </w:instrText>
            </w:r>
            <w:r>
              <w:fldChar w:fldCharType="separate"/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120C5" w:rsidRDefault="001120C5" w:rsidP="00733800">
            <w:pPr>
              <w:ind w:left="-70"/>
            </w:pPr>
            <w:r>
              <w:t xml:space="preserve"> ,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120C5" w:rsidRDefault="00E34B7A" w:rsidP="00733800">
            <w:pPr>
              <w:ind w:left="-7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1120C5">
              <w:instrText xml:space="preserve"> FORMTEXT </w:instrText>
            </w:r>
            <w:r>
              <w:fldChar w:fldCharType="separate"/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120C5" w:rsidRDefault="001120C5" w:rsidP="00733800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120C5" w:rsidRDefault="00E34B7A" w:rsidP="00733800">
            <w:pPr>
              <w:ind w:left="-7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1120C5">
              <w:instrText xml:space="preserve"> FORMTEXT </w:instrText>
            </w:r>
            <w:r>
              <w:fldChar w:fldCharType="separate"/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120C5" w:rsidRDefault="001120C5" w:rsidP="00733800">
            <w:r>
              <w:t xml:space="preserve"> ,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120C5" w:rsidRDefault="00E34B7A" w:rsidP="00733800">
            <w:pPr>
              <w:ind w:left="-7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1120C5">
              <w:instrText xml:space="preserve"> FORMTEXT </w:instrText>
            </w:r>
            <w:r>
              <w:fldChar w:fldCharType="separate"/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 w:rsidR="001120C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1120C5" w:rsidRDefault="001120C5" w:rsidP="00733800"/>
        </w:tc>
      </w:tr>
      <w:tr w:rsidR="001120C5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20C5" w:rsidRDefault="001120C5" w:rsidP="00733800">
            <w:pPr>
              <w:tabs>
                <w:tab w:val="left" w:pos="5529"/>
                <w:tab w:val="left" w:pos="8080"/>
              </w:tabs>
              <w:ind w:left="2694" w:hanging="2552"/>
            </w:pPr>
            <w:r>
              <w:t>Ort</w:t>
            </w:r>
            <w:r>
              <w:tab/>
              <w:t>Datum</w:t>
            </w:r>
            <w:r>
              <w:tab/>
              <w:t>Ort</w:t>
            </w:r>
            <w:r>
              <w:tab/>
              <w:t>Datum</w:t>
            </w:r>
          </w:p>
        </w:tc>
      </w:tr>
      <w:tr w:rsidR="001120C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1120C5" w:rsidRDefault="001120C5" w:rsidP="00733800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1120C5" w:rsidRDefault="001120C5" w:rsidP="00733800">
            <w:pPr>
              <w:ind w:left="-70"/>
            </w:pPr>
            <w:r>
              <w:t xml:space="preserve">Auftragnehmer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120C5" w:rsidRDefault="001120C5" w:rsidP="00733800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:rsidR="001120C5" w:rsidRDefault="001120C5" w:rsidP="00733800">
            <w:pPr>
              <w:ind w:left="-70"/>
            </w:pPr>
            <w:r>
              <w:t>Auftraggeber</w:t>
            </w:r>
          </w:p>
        </w:tc>
      </w:tr>
      <w:tr w:rsidR="001120C5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20C5" w:rsidRDefault="001120C5" w:rsidP="00733800">
            <w:pPr>
              <w:ind w:left="-70"/>
            </w:pPr>
          </w:p>
        </w:tc>
      </w:tr>
      <w:tr w:rsidR="001120C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1120C5" w:rsidRDefault="001120C5" w:rsidP="00733800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1120C5" w:rsidRDefault="001120C5" w:rsidP="00733800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:rsidR="001120C5" w:rsidRDefault="001120C5" w:rsidP="00733800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:rsidR="001120C5" w:rsidRDefault="001120C5" w:rsidP="00733800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1120C5" w:rsidRDefault="001120C5" w:rsidP="00733800"/>
        </w:tc>
      </w:tr>
      <w:tr w:rsidR="001120C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1120C5" w:rsidRDefault="001120C5" w:rsidP="00733800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:rsidR="001120C5" w:rsidRDefault="001120C5" w:rsidP="00733800">
            <w:pPr>
              <w:ind w:left="-70"/>
              <w:rPr>
                <w:sz w:val="12"/>
              </w:rPr>
            </w:pPr>
            <w:r>
              <w:t xml:space="preserve">Unterschrift Auftragnehmer </w:t>
            </w:r>
            <w:r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:rsidR="001120C5" w:rsidRDefault="001120C5" w:rsidP="00733800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:rsidR="001120C5" w:rsidRDefault="001120C5" w:rsidP="00733800">
            <w:pPr>
              <w:ind w:left="-70"/>
            </w:pPr>
            <w:r>
              <w:t xml:space="preserve">Unterschrift Auftraggeber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1120C5" w:rsidRDefault="001120C5" w:rsidP="00733800"/>
        </w:tc>
      </w:tr>
    </w:tbl>
    <w:p w:rsidR="001120C5" w:rsidRDefault="001120C5" w:rsidP="001120C5"/>
    <w:sectPr w:rsidR="001120C5" w:rsidSect="0011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58" w:right="1538" w:bottom="1418" w:left="1418" w:header="540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3D1" w:rsidRPr="001679E6" w:rsidRDefault="006F53D1" w:rsidP="00F84337">
      <w:pPr>
        <w:rPr>
          <w:sz w:val="20"/>
          <w:szCs w:val="20"/>
        </w:rPr>
      </w:pPr>
      <w:r>
        <w:separator/>
      </w:r>
    </w:p>
  </w:endnote>
  <w:endnote w:type="continuationSeparator" w:id="0">
    <w:p w:rsidR="006F53D1" w:rsidRPr="001679E6" w:rsidRDefault="006F53D1" w:rsidP="00F84337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2CB" w:rsidRDefault="00367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0C5" w:rsidRPr="00BC3183" w:rsidRDefault="001120C5" w:rsidP="001120C5">
    <w:pPr>
      <w:pStyle w:val="Legende"/>
      <w:rPr>
        <w:szCs w:val="16"/>
      </w:rPr>
    </w:pPr>
    <w:r w:rsidRPr="00BC3183">
      <w:rPr>
        <w:rStyle w:val="Legendenziffer"/>
        <w:sz w:val="16"/>
        <w:szCs w:val="16"/>
      </w:rPr>
      <w:t>1</w:t>
    </w:r>
    <w:r w:rsidRPr="00BC3183">
      <w:rPr>
        <w:szCs w:val="16"/>
      </w:rPr>
      <w:tab/>
      <w:t>Hier ist ein  „A“ für Ausschlusskriterium einzutragen, wenn die entsprechende Abweichung von den Regeln in Ziffer 2.3.1 der EVB-IT System-AGB nicht zulässig sein soll. In diesem Fall erfolgt dann kein Eintrag in den Spalten 4 und 5.</w:t>
    </w:r>
  </w:p>
  <w:p w:rsidR="001120C5" w:rsidRPr="00BC3183" w:rsidRDefault="001120C5" w:rsidP="001120C5">
    <w:pPr>
      <w:pStyle w:val="Legende"/>
      <w:rPr>
        <w:szCs w:val="16"/>
      </w:rPr>
    </w:pPr>
    <w:r w:rsidRPr="00BC3183">
      <w:rPr>
        <w:szCs w:val="16"/>
      </w:rPr>
      <w:tab/>
      <w:t>Erfolgt hier der Eintrag „B“, handelt es sich lediglich um ein Bewertungskriterium. In diesem Fall kann der Auftragnehmer in Spalte 5 von den Regeln in Ziffer 2.3.1 der EVB-IT System-AGB abweichen. Diese Abweichung wird dann bewertet. Enthält die Spalte 4 aber Mindestvorgaben des Auftraggebers, hat der Auftragnehmer sich an diese Vorgaben zu halten. Unterschreitet er die Mindestanforderungen, ist er zwingend auszuschließen. Alle Angabe</w:t>
    </w:r>
    <w:r>
      <w:rPr>
        <w:szCs w:val="16"/>
      </w:rPr>
      <w:t>n</w:t>
    </w:r>
    <w:r w:rsidRPr="00BC3183">
      <w:rPr>
        <w:szCs w:val="16"/>
      </w:rPr>
      <w:t>, die den Mindestvorgaben entsprechen oder sie übertreffen, werden bewertet.</w:t>
    </w:r>
  </w:p>
  <w:p w:rsidR="001120C5" w:rsidRPr="001B6477" w:rsidRDefault="00945934" w:rsidP="001120C5">
    <w:pPr>
      <w:tabs>
        <w:tab w:val="right" w:pos="1431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-81280</wp:posOffset>
              </wp:positionH>
              <wp:positionV relativeFrom="paragraph">
                <wp:posOffset>52705</wp:posOffset>
              </wp:positionV>
              <wp:extent cx="8242935" cy="375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935" cy="37528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0C5" w:rsidRDefault="001120C5" w:rsidP="001120C5">
                          <w:pPr>
                            <w:spacing w:before="40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Die mit * gekennzeichneten Begriffe sind auf Seite 5 unter „Definitionen“ oder am Ende der EVB-IT System-AGB definiert.</w:t>
                          </w:r>
                        </w:p>
                        <w:p w:rsidR="001120C5" w:rsidRDefault="001120C5" w:rsidP="001120C5">
                          <w:pPr>
                            <w:spacing w:before="40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Version 2.0 vom 19.09.2012</w:t>
                          </w:r>
                        </w:p>
                        <w:p w:rsidR="001120C5" w:rsidRDefault="001120C5" w:rsidP="001120C5">
                          <w:pPr>
                            <w:spacing w:before="40"/>
                            <w:rPr>
                              <w:color w:val="000000"/>
                              <w:sz w:val="16"/>
                            </w:rPr>
                          </w:pPr>
                        </w:p>
                        <w:p w:rsidR="001120C5" w:rsidRDefault="001120C5" w:rsidP="001120C5">
                          <w:pPr>
                            <w:spacing w:before="4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4pt;margin-top:4.15pt;width:649.0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" o:allowincell="f" fillcolor="#ddd" stroked="f">
              <v:textbox>
                <w:txbxContent>
                  <w:p w:rsidR="001120C5" w:rsidRDefault="001120C5" w:rsidP="001120C5">
                    <w:pPr>
                      <w:spacing w:before="40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Die mit * gekennzeichneten Begriffe sind auf Seite 5 unter „Definitionen“ oder am Ende der EVB-IT System-AGB definiert.</w:t>
                    </w:r>
                  </w:p>
                  <w:p w:rsidR="001120C5" w:rsidRDefault="001120C5" w:rsidP="001120C5">
                    <w:pPr>
                      <w:spacing w:before="40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Version 2.0 vom 19.09.2012</w:t>
                    </w:r>
                  </w:p>
                  <w:p w:rsidR="001120C5" w:rsidRDefault="001120C5" w:rsidP="001120C5">
                    <w:pPr>
                      <w:spacing w:before="40"/>
                      <w:rPr>
                        <w:color w:val="000000"/>
                        <w:sz w:val="16"/>
                      </w:rPr>
                    </w:pPr>
                  </w:p>
                  <w:p w:rsidR="001120C5" w:rsidRDefault="001120C5" w:rsidP="001120C5">
                    <w:pPr>
                      <w:spacing w:before="40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1120C5">
      <w:tab/>
    </w:r>
    <w:r w:rsidR="001120C5">
      <w:object w:dxaOrig="3228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pt;height:38pt" fillcolor="window">
          <v:imagedata r:id="rId1" o:title=""/>
        </v:shape>
        <o:OLEObject Type="Embed" ProgID="PBrush" ShapeID="_x0000_i1025" DrawAspect="Content" ObjectID="_1718454477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2CB" w:rsidRDefault="00367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3D1" w:rsidRPr="001679E6" w:rsidRDefault="006F53D1" w:rsidP="00F84337">
      <w:pPr>
        <w:rPr>
          <w:sz w:val="20"/>
          <w:szCs w:val="20"/>
        </w:rPr>
      </w:pPr>
      <w:r>
        <w:separator/>
      </w:r>
    </w:p>
  </w:footnote>
  <w:footnote w:type="continuationSeparator" w:id="0">
    <w:p w:rsidR="006F53D1" w:rsidRPr="001679E6" w:rsidRDefault="006F53D1" w:rsidP="00F84337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2CB" w:rsidRDefault="00367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729" w:rsidRDefault="00945934" w:rsidP="00A51729">
    <w:pPr>
      <w:tabs>
        <w:tab w:val="left" w:pos="354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-80645</wp:posOffset>
              </wp:positionH>
              <wp:positionV relativeFrom="paragraph">
                <wp:posOffset>-83820</wp:posOffset>
              </wp:positionV>
              <wp:extent cx="9133840" cy="46037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3840" cy="46037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729" w:rsidRPr="00D618C9" w:rsidRDefault="00A51729" w:rsidP="00A51729">
                          <w:pPr>
                            <w:tabs>
                              <w:tab w:val="right" w:pos="14034"/>
                            </w:tabs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A51729" w:rsidRDefault="00A51729" w:rsidP="00A51729">
                          <w:pPr>
                            <w:tabs>
                              <w:tab w:val="right" w:pos="14034"/>
                            </w:tabs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Muster 4 zum EVB-IT Systemvertrag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 w:rsidRPr="00885A6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5934">
                            <w:rPr>
                              <w:rStyle w:val="Seitenzah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885A60">
                            <w:rPr>
                              <w:rStyle w:val="Seitenzah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5934">
                            <w:rPr>
                              <w:rStyle w:val="Seitenzahl"/>
                              <w:b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="00E34B7A" w:rsidRPr="00885A60">
                            <w:rPr>
                              <w:rStyle w:val="Seitenzah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A51729" w:rsidRPr="003672CB" w:rsidRDefault="00A51729" w:rsidP="00A51729">
                          <w:pPr>
                            <w:pStyle w:val="berschrift1"/>
                            <w:tabs>
                              <w:tab w:val="clear" w:pos="9356"/>
                              <w:tab w:val="right" w:pos="14034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672C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Nutzungsrechtsmatrix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.35pt;margin-top:-6.6pt;width:719.2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" o:allowincell="f" fillcolor="#ddd" stroked="f">
              <v:textbox>
                <w:txbxContent>
                  <w:p w:rsidR="00A51729" w:rsidRPr="00D618C9" w:rsidRDefault="00A51729" w:rsidP="00A51729">
                    <w:pPr>
                      <w:tabs>
                        <w:tab w:val="right" w:pos="14034"/>
                      </w:tabs>
                      <w:rPr>
                        <w:b/>
                        <w:sz w:val="8"/>
                        <w:szCs w:val="8"/>
                      </w:rPr>
                    </w:pPr>
                  </w:p>
                  <w:p w:rsidR="00A51729" w:rsidRDefault="00A51729" w:rsidP="00A51729">
                    <w:pPr>
                      <w:tabs>
                        <w:tab w:val="right" w:pos="14034"/>
                      </w:tabs>
                      <w:rPr>
                        <w:rStyle w:val="Seitenzahl"/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</w:rPr>
                      <w:t>Muster 4 zum EVB-IT Systemvertrag</w:t>
                    </w: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 w:rsidRPr="00885A60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Seite </w: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begin"/>
                    </w:r>
                    <w:r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separate"/>
                    </w:r>
                    <w:r w:rsidR="00945934">
                      <w:rPr>
                        <w:rStyle w:val="Seitenzah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end"/>
                    </w:r>
                    <w:r w:rsidRPr="00885A60">
                      <w:rPr>
                        <w:rStyle w:val="Seitenzahl"/>
                        <w:b/>
                        <w:color w:val="000000"/>
                        <w:sz w:val="16"/>
                        <w:szCs w:val="16"/>
                      </w:rPr>
                      <w:t xml:space="preserve"> von </w: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begin"/>
                    </w:r>
                    <w:r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separate"/>
                    </w:r>
                    <w:r w:rsidR="00945934">
                      <w:rPr>
                        <w:rStyle w:val="Seitenzahl"/>
                        <w:b/>
                        <w:noProof/>
                        <w:sz w:val="16"/>
                        <w:szCs w:val="16"/>
                      </w:rPr>
                      <w:t>5</w:t>
                    </w:r>
                    <w:r w:rsidR="00E34B7A" w:rsidRPr="00885A60">
                      <w:rPr>
                        <w:rStyle w:val="Seitenzahl"/>
                        <w:b/>
                        <w:sz w:val="16"/>
                        <w:szCs w:val="16"/>
                      </w:rPr>
                      <w:fldChar w:fldCharType="end"/>
                    </w:r>
                  </w:p>
                  <w:p w:rsidR="00A51729" w:rsidRPr="003672CB" w:rsidRDefault="00A51729" w:rsidP="00A51729">
                    <w:pPr>
                      <w:pStyle w:val="berschrift1"/>
                      <w:tabs>
                        <w:tab w:val="clear" w:pos="9356"/>
                        <w:tab w:val="right" w:pos="14034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672CB">
                      <w:rPr>
                        <w:rFonts w:ascii="Arial" w:hAnsi="Arial" w:cs="Arial"/>
                        <w:sz w:val="18"/>
                        <w:szCs w:val="18"/>
                      </w:rPr>
                      <w:t>Nutzungsrechtsmatrix</w:t>
                    </w:r>
                  </w:p>
                </w:txbxContent>
              </v:textbox>
            </v:shape>
          </w:pict>
        </mc:Fallback>
      </mc:AlternateContent>
    </w:r>
  </w:p>
  <w:p w:rsidR="001120C5" w:rsidRDefault="001120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2CB" w:rsidRDefault="003672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3EA8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652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ECAC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0A5E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1C27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8C9D3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C0A7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F021E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DE839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00DA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02FD4"/>
    <w:multiLevelType w:val="hybridMultilevel"/>
    <w:tmpl w:val="51B4D2F0"/>
    <w:lvl w:ilvl="0" w:tplc="FB8495D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61AFA"/>
    <w:multiLevelType w:val="hybridMultilevel"/>
    <w:tmpl w:val="CCF465FE"/>
    <w:lvl w:ilvl="0" w:tplc="7FB233D4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5FFE"/>
    <w:multiLevelType w:val="hybridMultilevel"/>
    <w:tmpl w:val="39FA8B04"/>
    <w:lvl w:ilvl="0" w:tplc="DD92B9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B35E3"/>
    <w:multiLevelType w:val="hybridMultilevel"/>
    <w:tmpl w:val="31D05C64"/>
    <w:lvl w:ilvl="0" w:tplc="6122B3D2">
      <w:start w:val="2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4E"/>
    <w:rsid w:val="0001700A"/>
    <w:rsid w:val="00020B5F"/>
    <w:rsid w:val="00023811"/>
    <w:rsid w:val="0003627C"/>
    <w:rsid w:val="00037C7E"/>
    <w:rsid w:val="0004527F"/>
    <w:rsid w:val="000616AA"/>
    <w:rsid w:val="00061A52"/>
    <w:rsid w:val="000943B2"/>
    <w:rsid w:val="000A2035"/>
    <w:rsid w:val="000A53A5"/>
    <w:rsid w:val="000B0297"/>
    <w:rsid w:val="000B6140"/>
    <w:rsid w:val="000D486F"/>
    <w:rsid w:val="000D7B18"/>
    <w:rsid w:val="000E1054"/>
    <w:rsid w:val="000F0829"/>
    <w:rsid w:val="000F7216"/>
    <w:rsid w:val="000F756D"/>
    <w:rsid w:val="001120C5"/>
    <w:rsid w:val="0011473E"/>
    <w:rsid w:val="00126FF5"/>
    <w:rsid w:val="001401F9"/>
    <w:rsid w:val="00154DD8"/>
    <w:rsid w:val="00162E4E"/>
    <w:rsid w:val="001818CF"/>
    <w:rsid w:val="0019674C"/>
    <w:rsid w:val="001B51F5"/>
    <w:rsid w:val="001B6477"/>
    <w:rsid w:val="001C27D1"/>
    <w:rsid w:val="001C6277"/>
    <w:rsid w:val="001D3EDA"/>
    <w:rsid w:val="001D76E2"/>
    <w:rsid w:val="001F1C3A"/>
    <w:rsid w:val="00210324"/>
    <w:rsid w:val="00213972"/>
    <w:rsid w:val="00214787"/>
    <w:rsid w:val="002152C5"/>
    <w:rsid w:val="002250E8"/>
    <w:rsid w:val="00227ED6"/>
    <w:rsid w:val="002309A6"/>
    <w:rsid w:val="002374F2"/>
    <w:rsid w:val="00241907"/>
    <w:rsid w:val="00246768"/>
    <w:rsid w:val="00253CAC"/>
    <w:rsid w:val="002551AB"/>
    <w:rsid w:val="00262831"/>
    <w:rsid w:val="002676B2"/>
    <w:rsid w:val="00281254"/>
    <w:rsid w:val="00294B2E"/>
    <w:rsid w:val="002B6A10"/>
    <w:rsid w:val="002B72C9"/>
    <w:rsid w:val="002D5BD5"/>
    <w:rsid w:val="003021A1"/>
    <w:rsid w:val="003047D6"/>
    <w:rsid w:val="0031243E"/>
    <w:rsid w:val="0034465E"/>
    <w:rsid w:val="0035536C"/>
    <w:rsid w:val="00362D0D"/>
    <w:rsid w:val="00362E7E"/>
    <w:rsid w:val="003672CB"/>
    <w:rsid w:val="00373F78"/>
    <w:rsid w:val="00381406"/>
    <w:rsid w:val="00386402"/>
    <w:rsid w:val="003A3F38"/>
    <w:rsid w:val="003C4A7B"/>
    <w:rsid w:val="003C509E"/>
    <w:rsid w:val="003C7A36"/>
    <w:rsid w:val="003F20B8"/>
    <w:rsid w:val="00422D17"/>
    <w:rsid w:val="0042432D"/>
    <w:rsid w:val="004351E0"/>
    <w:rsid w:val="00446912"/>
    <w:rsid w:val="004475BE"/>
    <w:rsid w:val="00476C73"/>
    <w:rsid w:val="00477C86"/>
    <w:rsid w:val="004807DA"/>
    <w:rsid w:val="00481845"/>
    <w:rsid w:val="00485156"/>
    <w:rsid w:val="0048764F"/>
    <w:rsid w:val="004B409D"/>
    <w:rsid w:val="004B415D"/>
    <w:rsid w:val="004B5EB7"/>
    <w:rsid w:val="004C02BF"/>
    <w:rsid w:val="004C176A"/>
    <w:rsid w:val="004D02F6"/>
    <w:rsid w:val="004D1DE0"/>
    <w:rsid w:val="004D3E48"/>
    <w:rsid w:val="004E1D51"/>
    <w:rsid w:val="004E53E0"/>
    <w:rsid w:val="004F3E4D"/>
    <w:rsid w:val="00521974"/>
    <w:rsid w:val="0053068D"/>
    <w:rsid w:val="00547715"/>
    <w:rsid w:val="0055033F"/>
    <w:rsid w:val="00560C5F"/>
    <w:rsid w:val="00586AE5"/>
    <w:rsid w:val="00587AD3"/>
    <w:rsid w:val="00596F53"/>
    <w:rsid w:val="005A2EE1"/>
    <w:rsid w:val="005B45A0"/>
    <w:rsid w:val="005B4A39"/>
    <w:rsid w:val="005C0DCA"/>
    <w:rsid w:val="005C1EEB"/>
    <w:rsid w:val="005E604A"/>
    <w:rsid w:val="005F052B"/>
    <w:rsid w:val="005F0C17"/>
    <w:rsid w:val="005F4341"/>
    <w:rsid w:val="00607258"/>
    <w:rsid w:val="006074BF"/>
    <w:rsid w:val="0066724C"/>
    <w:rsid w:val="00690405"/>
    <w:rsid w:val="006C06A2"/>
    <w:rsid w:val="006C61BC"/>
    <w:rsid w:val="006C6AC6"/>
    <w:rsid w:val="006E2374"/>
    <w:rsid w:val="006F53D1"/>
    <w:rsid w:val="007048C8"/>
    <w:rsid w:val="00704F48"/>
    <w:rsid w:val="007075C2"/>
    <w:rsid w:val="00713825"/>
    <w:rsid w:val="00715870"/>
    <w:rsid w:val="00733800"/>
    <w:rsid w:val="0074175C"/>
    <w:rsid w:val="00782ABA"/>
    <w:rsid w:val="007908C5"/>
    <w:rsid w:val="00790C08"/>
    <w:rsid w:val="007C30C7"/>
    <w:rsid w:val="007C3A2D"/>
    <w:rsid w:val="007E11DF"/>
    <w:rsid w:val="007E439A"/>
    <w:rsid w:val="007E5DBB"/>
    <w:rsid w:val="007F4FD6"/>
    <w:rsid w:val="007F71A3"/>
    <w:rsid w:val="007F7F19"/>
    <w:rsid w:val="00822067"/>
    <w:rsid w:val="008346A1"/>
    <w:rsid w:val="008441A9"/>
    <w:rsid w:val="0085065B"/>
    <w:rsid w:val="008524CA"/>
    <w:rsid w:val="00865E2E"/>
    <w:rsid w:val="00870ED7"/>
    <w:rsid w:val="00885A60"/>
    <w:rsid w:val="00890A86"/>
    <w:rsid w:val="008B4E16"/>
    <w:rsid w:val="008B5C40"/>
    <w:rsid w:val="008D0E38"/>
    <w:rsid w:val="008E0A72"/>
    <w:rsid w:val="008F32DB"/>
    <w:rsid w:val="0090492F"/>
    <w:rsid w:val="009113F7"/>
    <w:rsid w:val="00917567"/>
    <w:rsid w:val="009221E9"/>
    <w:rsid w:val="009231E7"/>
    <w:rsid w:val="00945934"/>
    <w:rsid w:val="0095599E"/>
    <w:rsid w:val="00972A4A"/>
    <w:rsid w:val="00972C2D"/>
    <w:rsid w:val="009922E3"/>
    <w:rsid w:val="009941C8"/>
    <w:rsid w:val="009B1A26"/>
    <w:rsid w:val="009B6F12"/>
    <w:rsid w:val="009C6738"/>
    <w:rsid w:val="009E19A3"/>
    <w:rsid w:val="009E70A2"/>
    <w:rsid w:val="00A032B0"/>
    <w:rsid w:val="00A03E96"/>
    <w:rsid w:val="00A04C84"/>
    <w:rsid w:val="00A06D4D"/>
    <w:rsid w:val="00A14C0C"/>
    <w:rsid w:val="00A21930"/>
    <w:rsid w:val="00A227F6"/>
    <w:rsid w:val="00A269E6"/>
    <w:rsid w:val="00A27F74"/>
    <w:rsid w:val="00A51729"/>
    <w:rsid w:val="00A629E0"/>
    <w:rsid w:val="00A6771E"/>
    <w:rsid w:val="00A905BD"/>
    <w:rsid w:val="00AA69A5"/>
    <w:rsid w:val="00AB240E"/>
    <w:rsid w:val="00AC3FFB"/>
    <w:rsid w:val="00AC5CF5"/>
    <w:rsid w:val="00B021A6"/>
    <w:rsid w:val="00B131BA"/>
    <w:rsid w:val="00B352C7"/>
    <w:rsid w:val="00B5126C"/>
    <w:rsid w:val="00B53758"/>
    <w:rsid w:val="00B558B2"/>
    <w:rsid w:val="00B56B61"/>
    <w:rsid w:val="00B60D8E"/>
    <w:rsid w:val="00B6777B"/>
    <w:rsid w:val="00B70B9A"/>
    <w:rsid w:val="00B86C1C"/>
    <w:rsid w:val="00B96075"/>
    <w:rsid w:val="00B968C8"/>
    <w:rsid w:val="00BA005D"/>
    <w:rsid w:val="00BA5204"/>
    <w:rsid w:val="00BB45D2"/>
    <w:rsid w:val="00BB4E02"/>
    <w:rsid w:val="00BC29D1"/>
    <w:rsid w:val="00BC3183"/>
    <w:rsid w:val="00BC597E"/>
    <w:rsid w:val="00BC6D79"/>
    <w:rsid w:val="00BD3E9F"/>
    <w:rsid w:val="00BE0842"/>
    <w:rsid w:val="00BF317D"/>
    <w:rsid w:val="00BF3E83"/>
    <w:rsid w:val="00BF516D"/>
    <w:rsid w:val="00BF726B"/>
    <w:rsid w:val="00BF7DAE"/>
    <w:rsid w:val="00C07DCB"/>
    <w:rsid w:val="00C10965"/>
    <w:rsid w:val="00C11159"/>
    <w:rsid w:val="00C238A1"/>
    <w:rsid w:val="00C41BFE"/>
    <w:rsid w:val="00C623EF"/>
    <w:rsid w:val="00C6558E"/>
    <w:rsid w:val="00C70707"/>
    <w:rsid w:val="00C73BC5"/>
    <w:rsid w:val="00C76F65"/>
    <w:rsid w:val="00C8258A"/>
    <w:rsid w:val="00C82F43"/>
    <w:rsid w:val="00C86224"/>
    <w:rsid w:val="00C87D4A"/>
    <w:rsid w:val="00CA0C43"/>
    <w:rsid w:val="00CB01AF"/>
    <w:rsid w:val="00CB5EF2"/>
    <w:rsid w:val="00CC342B"/>
    <w:rsid w:val="00CD40F3"/>
    <w:rsid w:val="00CE2040"/>
    <w:rsid w:val="00D01D61"/>
    <w:rsid w:val="00D10FA4"/>
    <w:rsid w:val="00D17616"/>
    <w:rsid w:val="00D26EA5"/>
    <w:rsid w:val="00D30ABF"/>
    <w:rsid w:val="00D3743E"/>
    <w:rsid w:val="00D57E77"/>
    <w:rsid w:val="00D618C9"/>
    <w:rsid w:val="00D63C66"/>
    <w:rsid w:val="00D640B0"/>
    <w:rsid w:val="00D66E90"/>
    <w:rsid w:val="00D740BD"/>
    <w:rsid w:val="00D766DF"/>
    <w:rsid w:val="00D776A7"/>
    <w:rsid w:val="00D83628"/>
    <w:rsid w:val="00D838E0"/>
    <w:rsid w:val="00D8729C"/>
    <w:rsid w:val="00D90535"/>
    <w:rsid w:val="00D94F17"/>
    <w:rsid w:val="00D96CA4"/>
    <w:rsid w:val="00DA00C2"/>
    <w:rsid w:val="00DA6C08"/>
    <w:rsid w:val="00DB3335"/>
    <w:rsid w:val="00DB53C0"/>
    <w:rsid w:val="00DB7E3B"/>
    <w:rsid w:val="00DC4283"/>
    <w:rsid w:val="00DD1CFA"/>
    <w:rsid w:val="00DE5659"/>
    <w:rsid w:val="00DE67E2"/>
    <w:rsid w:val="00DE7133"/>
    <w:rsid w:val="00E01AA4"/>
    <w:rsid w:val="00E179C3"/>
    <w:rsid w:val="00E34B7A"/>
    <w:rsid w:val="00E35996"/>
    <w:rsid w:val="00E37760"/>
    <w:rsid w:val="00E53844"/>
    <w:rsid w:val="00E64A61"/>
    <w:rsid w:val="00E7751A"/>
    <w:rsid w:val="00E81594"/>
    <w:rsid w:val="00E87F94"/>
    <w:rsid w:val="00EA6A63"/>
    <w:rsid w:val="00EB0CAA"/>
    <w:rsid w:val="00EC2E35"/>
    <w:rsid w:val="00ED235B"/>
    <w:rsid w:val="00ED6C85"/>
    <w:rsid w:val="00EF0CE5"/>
    <w:rsid w:val="00EF5B44"/>
    <w:rsid w:val="00F257F1"/>
    <w:rsid w:val="00F27EDC"/>
    <w:rsid w:val="00F35CA6"/>
    <w:rsid w:val="00F53792"/>
    <w:rsid w:val="00F839E9"/>
    <w:rsid w:val="00F84337"/>
    <w:rsid w:val="00F8603F"/>
    <w:rsid w:val="00F96825"/>
    <w:rsid w:val="00FA4D9A"/>
    <w:rsid w:val="00FB02F3"/>
    <w:rsid w:val="00FD1431"/>
    <w:rsid w:val="00FE3E4F"/>
    <w:rsid w:val="00FF278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85456-957C-4DEC-A720-A52BFB7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1A26"/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4337"/>
    <w:pPr>
      <w:keepNext/>
      <w:tabs>
        <w:tab w:val="right" w:pos="9356"/>
      </w:tabs>
      <w:outlineLvl w:val="0"/>
    </w:pPr>
    <w:rPr>
      <w:rFonts w:ascii="Times New Roman" w:hAnsi="Times New Roman"/>
      <w:b/>
      <w:bCs/>
      <w:color w:val="000000"/>
      <w:sz w:val="24"/>
      <w:szCs w:val="20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0A2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qFormat/>
    <w:rsid w:val="000A20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rsid w:val="000A20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qFormat/>
    <w:rsid w:val="000A20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link w:val="berschrift6Zchn"/>
    <w:qFormat/>
    <w:rsid w:val="000A203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qFormat/>
    <w:rsid w:val="000A2035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berschrift8">
    <w:name w:val="heading 8"/>
    <w:basedOn w:val="Standard"/>
    <w:next w:val="Standard"/>
    <w:link w:val="berschrift8Zchn"/>
    <w:qFormat/>
    <w:rsid w:val="000A2035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berschrift9">
    <w:name w:val="heading 9"/>
    <w:basedOn w:val="Standard"/>
    <w:next w:val="Standard"/>
    <w:link w:val="berschrift9Zchn"/>
    <w:qFormat/>
    <w:rsid w:val="000A203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16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0E1054"/>
    <w:rPr>
      <w:sz w:val="16"/>
      <w:szCs w:val="16"/>
    </w:rPr>
  </w:style>
  <w:style w:type="paragraph" w:styleId="Kommentartext">
    <w:name w:val="annotation text"/>
    <w:basedOn w:val="Standard"/>
    <w:semiHidden/>
    <w:rsid w:val="000E105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E1054"/>
    <w:rPr>
      <w:b/>
      <w:bCs/>
    </w:rPr>
  </w:style>
  <w:style w:type="paragraph" w:styleId="Sprechblasentext">
    <w:name w:val="Balloon Text"/>
    <w:basedOn w:val="Standard"/>
    <w:semiHidden/>
    <w:rsid w:val="000E105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81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rarbeitung">
    <w:name w:val="Revision"/>
    <w:hidden/>
    <w:uiPriority w:val="99"/>
    <w:semiHidden/>
    <w:rsid w:val="002676B2"/>
    <w:rPr>
      <w:sz w:val="24"/>
      <w:szCs w:val="24"/>
    </w:rPr>
  </w:style>
  <w:style w:type="paragraph" w:styleId="Kopfzeile">
    <w:name w:val="header"/>
    <w:basedOn w:val="Standard"/>
    <w:link w:val="KopfzeileZchn"/>
    <w:rsid w:val="00F84337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KopfzeileZchn">
    <w:name w:val="Kopfzeile Zchn"/>
    <w:link w:val="Kopfzeile"/>
    <w:rsid w:val="00F84337"/>
    <w:rPr>
      <w:sz w:val="24"/>
      <w:szCs w:val="24"/>
    </w:rPr>
  </w:style>
  <w:style w:type="paragraph" w:styleId="Fuzeile">
    <w:name w:val="footer"/>
    <w:basedOn w:val="Standard"/>
    <w:link w:val="FuzeileZchn"/>
    <w:rsid w:val="00F84337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FuzeileZchn">
    <w:name w:val="Fußzeile Zchn"/>
    <w:link w:val="Fuzeile"/>
    <w:rsid w:val="00F84337"/>
    <w:rPr>
      <w:sz w:val="24"/>
      <w:szCs w:val="24"/>
    </w:rPr>
  </w:style>
  <w:style w:type="character" w:customStyle="1" w:styleId="berschrift1Zchn">
    <w:name w:val="Überschrift 1 Zchn"/>
    <w:link w:val="berschrift1"/>
    <w:rsid w:val="00F84337"/>
    <w:rPr>
      <w:b/>
      <w:bCs/>
      <w:color w:val="000000"/>
      <w:sz w:val="24"/>
    </w:rPr>
  </w:style>
  <w:style w:type="character" w:styleId="Seitenzahl">
    <w:name w:val="page number"/>
    <w:rsid w:val="00F84337"/>
    <w:rPr>
      <w:sz w:val="20"/>
    </w:rPr>
  </w:style>
  <w:style w:type="paragraph" w:customStyle="1" w:styleId="ZwischenberschriftTabelle">
    <w:name w:val="Zwischenüberschrift Tabelle"/>
    <w:basedOn w:val="Standard"/>
    <w:rsid w:val="000F0829"/>
    <w:pPr>
      <w:shd w:val="clear" w:color="auto" w:fill="E6E6E6"/>
    </w:pPr>
    <w:rPr>
      <w:rFonts w:cs="Arial"/>
      <w:b/>
      <w:szCs w:val="18"/>
    </w:rPr>
  </w:style>
  <w:style w:type="paragraph" w:customStyle="1" w:styleId="Spaltennummern">
    <w:name w:val="Spaltennummern"/>
    <w:basedOn w:val="Standard"/>
    <w:rsid w:val="009B1A26"/>
    <w:pPr>
      <w:jc w:val="center"/>
    </w:pPr>
    <w:rPr>
      <w:szCs w:val="20"/>
    </w:rPr>
  </w:style>
  <w:style w:type="paragraph" w:customStyle="1" w:styleId="Haupttitel">
    <w:name w:val="Haupttitel"/>
    <w:basedOn w:val="Standard"/>
    <w:rsid w:val="0003627C"/>
    <w:pPr>
      <w:jc w:val="center"/>
      <w:outlineLvl w:val="0"/>
    </w:pPr>
    <w:rPr>
      <w:rFonts w:cs="Arial"/>
      <w:b/>
      <w:sz w:val="30"/>
      <w:szCs w:val="30"/>
    </w:rPr>
  </w:style>
  <w:style w:type="paragraph" w:customStyle="1" w:styleId="Legende">
    <w:name w:val="Legende"/>
    <w:basedOn w:val="Standard"/>
    <w:rsid w:val="00586AE5"/>
    <w:pPr>
      <w:keepLines/>
      <w:widowControl w:val="0"/>
      <w:spacing w:line="180" w:lineRule="atLeast"/>
      <w:ind w:left="708" w:hanging="527"/>
    </w:pPr>
    <w:rPr>
      <w:rFonts w:cs="Arial"/>
      <w:sz w:val="16"/>
      <w:szCs w:val="18"/>
    </w:rPr>
  </w:style>
  <w:style w:type="character" w:customStyle="1" w:styleId="Legendenziffer">
    <w:name w:val="Legendenziffer"/>
    <w:rsid w:val="0003627C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sid w:val="00FF5139"/>
    <w:rPr>
      <w:sz w:val="20"/>
      <w:szCs w:val="20"/>
    </w:rPr>
  </w:style>
  <w:style w:type="character" w:styleId="Funotenzeichen">
    <w:name w:val="footnote reference"/>
    <w:semiHidden/>
    <w:rsid w:val="00FF5139"/>
    <w:rPr>
      <w:vertAlign w:val="superscript"/>
    </w:rPr>
  </w:style>
  <w:style w:type="paragraph" w:customStyle="1" w:styleId="TextkrperohneNummer">
    <w:name w:val="Textkörper ohne Nummer"/>
    <w:basedOn w:val="Textkrper"/>
    <w:rsid w:val="009E70A2"/>
  </w:style>
  <w:style w:type="paragraph" w:styleId="Textkrper">
    <w:name w:val="Body Text"/>
    <w:basedOn w:val="Standard"/>
    <w:link w:val="TextkrperZchn"/>
    <w:rsid w:val="009E70A2"/>
    <w:pPr>
      <w:spacing w:after="120"/>
    </w:pPr>
    <w:rPr>
      <w:lang w:val="x-none" w:eastAsia="x-none"/>
    </w:rPr>
  </w:style>
  <w:style w:type="character" w:customStyle="1" w:styleId="TextkrperZchn">
    <w:name w:val="Textkörper Zchn"/>
    <w:link w:val="Textkrper"/>
    <w:rsid w:val="009E70A2"/>
    <w:rPr>
      <w:rFonts w:ascii="Arial" w:hAnsi="Arial"/>
      <w:sz w:val="18"/>
      <w:szCs w:val="24"/>
    </w:rPr>
  </w:style>
  <w:style w:type="paragraph" w:styleId="Abbildungsverzeichnis">
    <w:name w:val="table of figures"/>
    <w:basedOn w:val="Standard"/>
    <w:next w:val="Standard"/>
    <w:rsid w:val="000A2035"/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0A2035"/>
    <w:rPr>
      <w:i/>
      <w:iCs/>
      <w:color w:val="000000"/>
      <w:lang w:val="x-none" w:eastAsia="x-none"/>
    </w:rPr>
  </w:style>
  <w:style w:type="character" w:customStyle="1" w:styleId="AnfhrungszeichenZchn">
    <w:name w:val="Anführungszeichen Zchn"/>
    <w:link w:val="Anfhrungszeichen1"/>
    <w:uiPriority w:val="29"/>
    <w:rsid w:val="000A2035"/>
    <w:rPr>
      <w:rFonts w:ascii="Arial" w:hAnsi="Arial"/>
      <w:i/>
      <w:iCs/>
      <w:color w:val="000000"/>
      <w:sz w:val="18"/>
      <w:szCs w:val="24"/>
    </w:rPr>
  </w:style>
  <w:style w:type="paragraph" w:styleId="Anrede">
    <w:name w:val="Salutation"/>
    <w:basedOn w:val="Standard"/>
    <w:next w:val="Standard"/>
    <w:link w:val="AnredeZchn"/>
    <w:rsid w:val="000A2035"/>
    <w:rPr>
      <w:lang w:val="x-none" w:eastAsia="x-none"/>
    </w:rPr>
  </w:style>
  <w:style w:type="character" w:customStyle="1" w:styleId="AnredeZchn">
    <w:name w:val="Anrede Zchn"/>
    <w:link w:val="Anrede"/>
    <w:rsid w:val="000A2035"/>
    <w:rPr>
      <w:rFonts w:ascii="Arial" w:hAnsi="Arial"/>
      <w:sz w:val="18"/>
      <w:szCs w:val="24"/>
    </w:rPr>
  </w:style>
  <w:style w:type="paragraph" w:styleId="Aufzhlungszeichen">
    <w:name w:val="List Bullet"/>
    <w:basedOn w:val="Standard"/>
    <w:rsid w:val="000A2035"/>
    <w:pPr>
      <w:numPr>
        <w:numId w:val="3"/>
      </w:numPr>
      <w:contextualSpacing/>
    </w:pPr>
  </w:style>
  <w:style w:type="paragraph" w:styleId="Aufzhlungszeichen2">
    <w:name w:val="List Bullet 2"/>
    <w:basedOn w:val="Standard"/>
    <w:rsid w:val="000A2035"/>
    <w:pPr>
      <w:numPr>
        <w:numId w:val="4"/>
      </w:numPr>
      <w:contextualSpacing/>
    </w:pPr>
  </w:style>
  <w:style w:type="paragraph" w:styleId="Aufzhlungszeichen3">
    <w:name w:val="List Bullet 3"/>
    <w:basedOn w:val="Standard"/>
    <w:rsid w:val="000A2035"/>
    <w:pPr>
      <w:numPr>
        <w:numId w:val="5"/>
      </w:numPr>
      <w:contextualSpacing/>
    </w:pPr>
  </w:style>
  <w:style w:type="paragraph" w:styleId="Aufzhlungszeichen4">
    <w:name w:val="List Bullet 4"/>
    <w:basedOn w:val="Standard"/>
    <w:rsid w:val="000A2035"/>
    <w:pPr>
      <w:numPr>
        <w:numId w:val="6"/>
      </w:numPr>
      <w:contextualSpacing/>
    </w:pPr>
  </w:style>
  <w:style w:type="paragraph" w:styleId="Aufzhlungszeichen5">
    <w:name w:val="List Bullet 5"/>
    <w:basedOn w:val="Standard"/>
    <w:rsid w:val="000A2035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qFormat/>
    <w:rsid w:val="000A2035"/>
    <w:rPr>
      <w:b/>
      <w:bCs/>
      <w:sz w:val="20"/>
      <w:szCs w:val="20"/>
    </w:rPr>
  </w:style>
  <w:style w:type="paragraph" w:styleId="Blocktext">
    <w:name w:val="Block Text"/>
    <w:basedOn w:val="Standard"/>
    <w:rsid w:val="000A2035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0A2035"/>
    <w:rPr>
      <w:lang w:val="x-none" w:eastAsia="x-none"/>
    </w:rPr>
  </w:style>
  <w:style w:type="character" w:customStyle="1" w:styleId="DatumZchn">
    <w:name w:val="Datum Zchn"/>
    <w:link w:val="Datum"/>
    <w:rsid w:val="000A2035"/>
    <w:rPr>
      <w:rFonts w:ascii="Arial" w:hAnsi="Arial"/>
      <w:sz w:val="18"/>
      <w:szCs w:val="24"/>
    </w:rPr>
  </w:style>
  <w:style w:type="paragraph" w:styleId="E-Mail-Signatur">
    <w:name w:val="E-mail Signature"/>
    <w:basedOn w:val="Standard"/>
    <w:link w:val="E-Mail-SignaturZchn"/>
    <w:rsid w:val="000A2035"/>
    <w:rPr>
      <w:lang w:val="x-none" w:eastAsia="x-none"/>
    </w:rPr>
  </w:style>
  <w:style w:type="character" w:customStyle="1" w:styleId="E-Mail-SignaturZchn">
    <w:name w:val="E-Mail-Signatur Zchn"/>
    <w:link w:val="E-Mail-Signatur"/>
    <w:rsid w:val="000A2035"/>
    <w:rPr>
      <w:rFonts w:ascii="Arial" w:hAnsi="Arial"/>
      <w:sz w:val="18"/>
      <w:szCs w:val="24"/>
    </w:rPr>
  </w:style>
  <w:style w:type="paragraph" w:styleId="Endnotentext">
    <w:name w:val="endnote text"/>
    <w:basedOn w:val="Standard"/>
    <w:link w:val="EndnotentextZchn"/>
    <w:rsid w:val="000A2035"/>
    <w:rPr>
      <w:sz w:val="20"/>
      <w:szCs w:val="20"/>
      <w:lang w:val="x-none" w:eastAsia="x-none"/>
    </w:rPr>
  </w:style>
  <w:style w:type="character" w:customStyle="1" w:styleId="EndnotentextZchn">
    <w:name w:val="Endnotentext Zchn"/>
    <w:link w:val="Endnotentext"/>
    <w:rsid w:val="000A2035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0A2035"/>
    <w:rPr>
      <w:lang w:val="x-none" w:eastAsia="x-none"/>
    </w:rPr>
  </w:style>
  <w:style w:type="character" w:customStyle="1" w:styleId="Fu-EndnotenberschriftZchn">
    <w:name w:val="Fuß/-Endnotenüberschrift Zchn"/>
    <w:link w:val="Fu-Endnotenberschrift"/>
    <w:rsid w:val="000A2035"/>
    <w:rPr>
      <w:rFonts w:ascii="Arial" w:hAnsi="Arial"/>
      <w:sz w:val="18"/>
      <w:szCs w:val="24"/>
    </w:rPr>
  </w:style>
  <w:style w:type="paragraph" w:styleId="Gruformel">
    <w:name w:val="Closing"/>
    <w:basedOn w:val="Standard"/>
    <w:link w:val="GruformelZchn"/>
    <w:rsid w:val="000A2035"/>
    <w:pPr>
      <w:ind w:left="4252"/>
    </w:pPr>
    <w:rPr>
      <w:lang w:val="x-none" w:eastAsia="x-none"/>
    </w:rPr>
  </w:style>
  <w:style w:type="character" w:customStyle="1" w:styleId="GruformelZchn">
    <w:name w:val="Grußformel Zchn"/>
    <w:link w:val="Gruformel"/>
    <w:rsid w:val="000A2035"/>
    <w:rPr>
      <w:rFonts w:ascii="Arial" w:hAnsi="Arial"/>
      <w:sz w:val="18"/>
      <w:szCs w:val="24"/>
    </w:rPr>
  </w:style>
  <w:style w:type="paragraph" w:styleId="HTMLAdresse">
    <w:name w:val="HTML Address"/>
    <w:basedOn w:val="Standard"/>
    <w:link w:val="HTMLAdresseZchn"/>
    <w:rsid w:val="000A2035"/>
    <w:rPr>
      <w:i/>
      <w:iCs/>
      <w:lang w:val="x-none" w:eastAsia="x-none"/>
    </w:rPr>
  </w:style>
  <w:style w:type="character" w:customStyle="1" w:styleId="HTMLAdresseZchn">
    <w:name w:val="HTML Adresse Zchn"/>
    <w:link w:val="HTMLAdresse"/>
    <w:rsid w:val="000A2035"/>
    <w:rPr>
      <w:rFonts w:ascii="Arial" w:hAnsi="Arial"/>
      <w:i/>
      <w:iCs/>
      <w:sz w:val="18"/>
      <w:szCs w:val="24"/>
    </w:rPr>
  </w:style>
  <w:style w:type="paragraph" w:styleId="HTMLVorformatiert">
    <w:name w:val="HTML Preformatted"/>
    <w:basedOn w:val="Standard"/>
    <w:link w:val="HTMLVorformatiertZchn"/>
    <w:rsid w:val="000A2035"/>
    <w:rPr>
      <w:rFonts w:ascii="Courier New" w:hAnsi="Courier New"/>
      <w:sz w:val="20"/>
      <w:szCs w:val="20"/>
      <w:lang w:val="x-none" w:eastAsia="x-none"/>
    </w:rPr>
  </w:style>
  <w:style w:type="character" w:customStyle="1" w:styleId="HTMLVorformatiertZchn">
    <w:name w:val="HTML Vorformatiert Zchn"/>
    <w:link w:val="HTMLVorformatiert"/>
    <w:rsid w:val="000A2035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0A2035"/>
    <w:pPr>
      <w:ind w:left="180" w:hanging="180"/>
    </w:pPr>
  </w:style>
  <w:style w:type="paragraph" w:styleId="Index2">
    <w:name w:val="index 2"/>
    <w:basedOn w:val="Standard"/>
    <w:next w:val="Standard"/>
    <w:autoRedefine/>
    <w:rsid w:val="000A2035"/>
    <w:pPr>
      <w:ind w:left="360" w:hanging="180"/>
    </w:pPr>
  </w:style>
  <w:style w:type="paragraph" w:styleId="Index3">
    <w:name w:val="index 3"/>
    <w:basedOn w:val="Standard"/>
    <w:next w:val="Standard"/>
    <w:autoRedefine/>
    <w:rsid w:val="000A2035"/>
    <w:pPr>
      <w:ind w:left="540" w:hanging="180"/>
    </w:pPr>
  </w:style>
  <w:style w:type="paragraph" w:styleId="Index4">
    <w:name w:val="index 4"/>
    <w:basedOn w:val="Standard"/>
    <w:next w:val="Standard"/>
    <w:autoRedefine/>
    <w:rsid w:val="000A2035"/>
    <w:pPr>
      <w:ind w:left="720" w:hanging="180"/>
    </w:pPr>
  </w:style>
  <w:style w:type="paragraph" w:styleId="Index5">
    <w:name w:val="index 5"/>
    <w:basedOn w:val="Standard"/>
    <w:next w:val="Standard"/>
    <w:autoRedefine/>
    <w:rsid w:val="000A2035"/>
    <w:pPr>
      <w:ind w:left="900" w:hanging="180"/>
    </w:pPr>
  </w:style>
  <w:style w:type="paragraph" w:styleId="Index6">
    <w:name w:val="index 6"/>
    <w:basedOn w:val="Standard"/>
    <w:next w:val="Standard"/>
    <w:autoRedefine/>
    <w:rsid w:val="000A2035"/>
    <w:pPr>
      <w:ind w:left="1080" w:hanging="180"/>
    </w:pPr>
  </w:style>
  <w:style w:type="paragraph" w:styleId="Index7">
    <w:name w:val="index 7"/>
    <w:basedOn w:val="Standard"/>
    <w:next w:val="Standard"/>
    <w:autoRedefine/>
    <w:rsid w:val="000A2035"/>
    <w:pPr>
      <w:ind w:left="1260" w:hanging="180"/>
    </w:pPr>
  </w:style>
  <w:style w:type="paragraph" w:styleId="Index8">
    <w:name w:val="index 8"/>
    <w:basedOn w:val="Standard"/>
    <w:next w:val="Standard"/>
    <w:autoRedefine/>
    <w:rsid w:val="000A2035"/>
    <w:pPr>
      <w:ind w:left="1440" w:hanging="180"/>
    </w:pPr>
  </w:style>
  <w:style w:type="paragraph" w:styleId="Index9">
    <w:name w:val="index 9"/>
    <w:basedOn w:val="Standard"/>
    <w:next w:val="Standard"/>
    <w:autoRedefine/>
    <w:rsid w:val="000A2035"/>
    <w:pPr>
      <w:ind w:left="1620" w:hanging="180"/>
    </w:pPr>
  </w:style>
  <w:style w:type="paragraph" w:styleId="Indexberschrift">
    <w:name w:val="index heading"/>
    <w:basedOn w:val="Standard"/>
    <w:next w:val="Index1"/>
    <w:rsid w:val="000A2035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qFormat/>
    <w:rsid w:val="000A2035"/>
    <w:pPr>
      <w:tabs>
        <w:tab w:val="clear" w:pos="9356"/>
      </w:tabs>
      <w:spacing w:before="240" w:after="60"/>
      <w:outlineLvl w:val="9"/>
    </w:pPr>
    <w:rPr>
      <w:rFonts w:ascii="Cambria" w:hAnsi="Cambria"/>
      <w:color w:val="auto"/>
      <w:kern w:val="32"/>
      <w:sz w:val="32"/>
      <w:szCs w:val="32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0A20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0A2035"/>
    <w:rPr>
      <w:rFonts w:ascii="Arial" w:hAnsi="Arial"/>
      <w:b/>
      <w:bCs/>
      <w:i/>
      <w:iCs/>
      <w:color w:val="4F81BD"/>
      <w:sz w:val="18"/>
      <w:szCs w:val="24"/>
    </w:rPr>
  </w:style>
  <w:style w:type="paragraph" w:styleId="KeinLeerraum">
    <w:name w:val="No Spacing"/>
    <w:uiPriority w:val="1"/>
    <w:qFormat/>
    <w:rsid w:val="000A2035"/>
    <w:rPr>
      <w:rFonts w:ascii="Arial" w:hAnsi="Arial"/>
      <w:sz w:val="18"/>
      <w:szCs w:val="24"/>
    </w:rPr>
  </w:style>
  <w:style w:type="paragraph" w:styleId="Liste">
    <w:name w:val="List"/>
    <w:basedOn w:val="Standard"/>
    <w:rsid w:val="000A2035"/>
    <w:pPr>
      <w:ind w:left="283" w:hanging="283"/>
      <w:contextualSpacing/>
    </w:pPr>
  </w:style>
  <w:style w:type="paragraph" w:styleId="Liste2">
    <w:name w:val="List 2"/>
    <w:basedOn w:val="Standard"/>
    <w:rsid w:val="000A2035"/>
    <w:pPr>
      <w:ind w:left="566" w:hanging="283"/>
      <w:contextualSpacing/>
    </w:pPr>
  </w:style>
  <w:style w:type="paragraph" w:styleId="Liste3">
    <w:name w:val="List 3"/>
    <w:basedOn w:val="Standard"/>
    <w:rsid w:val="000A2035"/>
    <w:pPr>
      <w:ind w:left="849" w:hanging="283"/>
      <w:contextualSpacing/>
    </w:pPr>
  </w:style>
  <w:style w:type="paragraph" w:styleId="Liste4">
    <w:name w:val="List 4"/>
    <w:basedOn w:val="Standard"/>
    <w:rsid w:val="000A2035"/>
    <w:pPr>
      <w:ind w:left="1132" w:hanging="283"/>
      <w:contextualSpacing/>
    </w:pPr>
  </w:style>
  <w:style w:type="paragraph" w:styleId="Liste5">
    <w:name w:val="List 5"/>
    <w:basedOn w:val="Standard"/>
    <w:rsid w:val="000A203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0A2035"/>
    <w:pPr>
      <w:ind w:left="708"/>
    </w:pPr>
  </w:style>
  <w:style w:type="paragraph" w:styleId="Listenfortsetzung">
    <w:name w:val="List Continue"/>
    <w:basedOn w:val="Standard"/>
    <w:rsid w:val="000A2035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0A2035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0A2035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0A2035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0A2035"/>
    <w:pPr>
      <w:spacing w:after="120"/>
      <w:ind w:left="1415"/>
      <w:contextualSpacing/>
    </w:pPr>
  </w:style>
  <w:style w:type="paragraph" w:styleId="Listennummer">
    <w:name w:val="List Number"/>
    <w:basedOn w:val="Standard"/>
    <w:rsid w:val="000A2035"/>
    <w:pPr>
      <w:numPr>
        <w:numId w:val="8"/>
      </w:numPr>
      <w:contextualSpacing/>
    </w:pPr>
  </w:style>
  <w:style w:type="paragraph" w:styleId="Listennummer2">
    <w:name w:val="List Number 2"/>
    <w:basedOn w:val="Standard"/>
    <w:rsid w:val="000A2035"/>
    <w:pPr>
      <w:numPr>
        <w:numId w:val="9"/>
      </w:numPr>
      <w:contextualSpacing/>
    </w:pPr>
  </w:style>
  <w:style w:type="paragraph" w:styleId="Listennummer3">
    <w:name w:val="List Number 3"/>
    <w:basedOn w:val="Standard"/>
    <w:rsid w:val="000A2035"/>
    <w:pPr>
      <w:numPr>
        <w:numId w:val="10"/>
      </w:numPr>
      <w:contextualSpacing/>
    </w:pPr>
  </w:style>
  <w:style w:type="paragraph" w:styleId="Listennummer4">
    <w:name w:val="List Number 4"/>
    <w:basedOn w:val="Standard"/>
    <w:rsid w:val="000A2035"/>
    <w:pPr>
      <w:numPr>
        <w:numId w:val="11"/>
      </w:numPr>
      <w:contextualSpacing/>
    </w:pPr>
  </w:style>
  <w:style w:type="paragraph" w:styleId="Listennummer5">
    <w:name w:val="List Number 5"/>
    <w:basedOn w:val="Standard"/>
    <w:rsid w:val="000A2035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A2035"/>
  </w:style>
  <w:style w:type="paragraph" w:styleId="Makrotext">
    <w:name w:val="macro"/>
    <w:link w:val="MakrotextZchn"/>
    <w:rsid w:val="000A2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0A2035"/>
    <w:rPr>
      <w:rFonts w:ascii="Courier New" w:hAnsi="Courier New" w:cs="Courier New"/>
      <w:lang w:val="de-DE" w:eastAsia="de-DE" w:bidi="ar-SA"/>
    </w:rPr>
  </w:style>
  <w:style w:type="paragraph" w:styleId="Nachrichtenkopf">
    <w:name w:val="Message Header"/>
    <w:basedOn w:val="Standard"/>
    <w:link w:val="NachrichtenkopfZchn"/>
    <w:rsid w:val="000A20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lang w:val="x-none" w:eastAsia="x-none"/>
    </w:rPr>
  </w:style>
  <w:style w:type="character" w:customStyle="1" w:styleId="NachrichtenkopfZchn">
    <w:name w:val="Nachrichtenkopf Zchn"/>
    <w:link w:val="Nachrichtenkopf"/>
    <w:rsid w:val="000A2035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0A2035"/>
    <w:rPr>
      <w:rFonts w:ascii="Courier New" w:hAnsi="Courier New"/>
      <w:sz w:val="20"/>
      <w:szCs w:val="20"/>
      <w:lang w:val="x-none" w:eastAsia="x-none"/>
    </w:rPr>
  </w:style>
  <w:style w:type="character" w:customStyle="1" w:styleId="NurTextZchn">
    <w:name w:val="Nur Text Zchn"/>
    <w:link w:val="NurText"/>
    <w:rsid w:val="000A2035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0A2035"/>
    <w:pPr>
      <w:ind w:left="180" w:hanging="180"/>
    </w:pPr>
  </w:style>
  <w:style w:type="paragraph" w:styleId="RGV-berschrift">
    <w:name w:val="toa heading"/>
    <w:basedOn w:val="Standard"/>
    <w:next w:val="Standard"/>
    <w:rsid w:val="000A2035"/>
    <w:pPr>
      <w:spacing w:before="120"/>
    </w:pPr>
    <w:rPr>
      <w:rFonts w:ascii="Cambria" w:hAnsi="Cambria"/>
      <w:b/>
      <w:bCs/>
      <w:sz w:val="24"/>
    </w:rPr>
  </w:style>
  <w:style w:type="paragraph" w:styleId="StandardWeb">
    <w:name w:val="Normal (Web)"/>
    <w:basedOn w:val="Standard"/>
    <w:rsid w:val="000A2035"/>
    <w:rPr>
      <w:rFonts w:ascii="Times New Roman" w:hAnsi="Times New Roman"/>
      <w:sz w:val="24"/>
    </w:rPr>
  </w:style>
  <w:style w:type="paragraph" w:styleId="Standardeinzug">
    <w:name w:val="Normal Indent"/>
    <w:basedOn w:val="Standard"/>
    <w:rsid w:val="000A2035"/>
    <w:pPr>
      <w:ind w:left="708"/>
    </w:pPr>
  </w:style>
  <w:style w:type="paragraph" w:styleId="Textkrper2">
    <w:name w:val="Body Text 2"/>
    <w:basedOn w:val="Standard"/>
    <w:link w:val="Textkrper2Zchn"/>
    <w:rsid w:val="000A2035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rsid w:val="000A2035"/>
    <w:rPr>
      <w:rFonts w:ascii="Arial" w:hAnsi="Arial"/>
      <w:sz w:val="18"/>
      <w:szCs w:val="24"/>
    </w:rPr>
  </w:style>
  <w:style w:type="paragraph" w:styleId="Textkrper3">
    <w:name w:val="Body Text 3"/>
    <w:basedOn w:val="Standard"/>
    <w:link w:val="Textkrper3Zchn"/>
    <w:rsid w:val="000A2035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rsid w:val="000A2035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0A2035"/>
    <w:pPr>
      <w:spacing w:after="120" w:line="480" w:lineRule="auto"/>
      <w:ind w:left="283"/>
    </w:pPr>
    <w:rPr>
      <w:lang w:val="x-none" w:eastAsia="x-none"/>
    </w:rPr>
  </w:style>
  <w:style w:type="character" w:customStyle="1" w:styleId="Textkrper-Einzug2Zchn">
    <w:name w:val="Textkörper-Einzug 2 Zchn"/>
    <w:link w:val="Textkrper-Einzug2"/>
    <w:rsid w:val="000A2035"/>
    <w:rPr>
      <w:rFonts w:ascii="Arial" w:hAnsi="Arial"/>
      <w:sz w:val="18"/>
      <w:szCs w:val="24"/>
    </w:rPr>
  </w:style>
  <w:style w:type="paragraph" w:styleId="Textkrper-Einzug3">
    <w:name w:val="Body Text Indent 3"/>
    <w:basedOn w:val="Standard"/>
    <w:link w:val="Textkrper-Einzug3Zchn"/>
    <w:rsid w:val="000A203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xtkrper-Einzug3Zchn">
    <w:name w:val="Textkörper-Einzug 3 Zchn"/>
    <w:link w:val="Textkrper-Einzug3"/>
    <w:rsid w:val="000A2035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0A2035"/>
    <w:pPr>
      <w:ind w:firstLine="210"/>
    </w:pPr>
  </w:style>
  <w:style w:type="character" w:customStyle="1" w:styleId="Textkrper-ErstzeileneinzugZchn">
    <w:name w:val="Textkörper-Erstzeileneinzug Zchn"/>
    <w:link w:val="Textkrper-Erstzeileneinzug"/>
    <w:rsid w:val="000A2035"/>
    <w:rPr>
      <w:rFonts w:ascii="Arial" w:hAnsi="Arial"/>
      <w:sz w:val="18"/>
      <w:szCs w:val="24"/>
    </w:rPr>
  </w:style>
  <w:style w:type="paragraph" w:styleId="Textkrper-Zeileneinzug">
    <w:name w:val="Body Text Indent"/>
    <w:basedOn w:val="Standard"/>
    <w:link w:val="Textkrper-ZeileneinzugZchn"/>
    <w:rsid w:val="000A2035"/>
    <w:pPr>
      <w:spacing w:after="120"/>
      <w:ind w:left="283"/>
    </w:pPr>
    <w:rPr>
      <w:lang w:val="x-none" w:eastAsia="x-none"/>
    </w:rPr>
  </w:style>
  <w:style w:type="character" w:customStyle="1" w:styleId="Textkrper-ZeileneinzugZchn">
    <w:name w:val="Textkörper-Zeileneinzug Zchn"/>
    <w:link w:val="Textkrper-Zeileneinzug"/>
    <w:rsid w:val="000A2035"/>
    <w:rPr>
      <w:rFonts w:ascii="Arial" w:hAnsi="Arial"/>
      <w:sz w:val="18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0A2035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rsid w:val="000A2035"/>
    <w:rPr>
      <w:rFonts w:ascii="Arial" w:hAnsi="Arial"/>
      <w:sz w:val="18"/>
      <w:szCs w:val="24"/>
    </w:rPr>
  </w:style>
  <w:style w:type="paragraph" w:styleId="Titel">
    <w:name w:val="Title"/>
    <w:basedOn w:val="Standard"/>
    <w:next w:val="Standard"/>
    <w:link w:val="TitelZchn"/>
    <w:qFormat/>
    <w:rsid w:val="000A20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Zchn">
    <w:name w:val="Titel Zchn"/>
    <w:link w:val="Titel"/>
    <w:rsid w:val="000A20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2Zchn">
    <w:name w:val="Überschrift 2 Zchn"/>
    <w:link w:val="berschrift2"/>
    <w:semiHidden/>
    <w:rsid w:val="000A20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semiHidden/>
    <w:rsid w:val="000A20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0A203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0A20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0A203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0A2035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0A203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0A2035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0A2035"/>
    <w:rPr>
      <w:rFonts w:ascii="Cambria" w:hAnsi="Cambria"/>
      <w:sz w:val="20"/>
      <w:szCs w:val="20"/>
    </w:rPr>
  </w:style>
  <w:style w:type="paragraph" w:styleId="Umschlagadresse">
    <w:name w:val="envelope address"/>
    <w:basedOn w:val="Standard"/>
    <w:rsid w:val="000A2035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</w:rPr>
  </w:style>
  <w:style w:type="paragraph" w:styleId="Unterschrift">
    <w:name w:val="Signature"/>
    <w:basedOn w:val="Standard"/>
    <w:link w:val="UnterschriftZchn"/>
    <w:rsid w:val="000A2035"/>
    <w:pPr>
      <w:ind w:left="4252"/>
    </w:pPr>
    <w:rPr>
      <w:lang w:val="x-none" w:eastAsia="x-none"/>
    </w:rPr>
  </w:style>
  <w:style w:type="character" w:customStyle="1" w:styleId="UnterschriftZchn">
    <w:name w:val="Unterschrift Zchn"/>
    <w:link w:val="Unterschrift"/>
    <w:rsid w:val="000A2035"/>
    <w:rPr>
      <w:rFonts w:ascii="Arial" w:hAnsi="Arial"/>
      <w:sz w:val="18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0A2035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UntertitelZchn">
    <w:name w:val="Untertitel Zchn"/>
    <w:link w:val="Untertitel"/>
    <w:rsid w:val="000A2035"/>
    <w:rPr>
      <w:rFonts w:ascii="Cambria" w:eastAsia="Times New Roman" w:hAnsi="Cambria"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rsid w:val="000A2035"/>
  </w:style>
  <w:style w:type="paragraph" w:styleId="Verzeichnis2">
    <w:name w:val="toc 2"/>
    <w:basedOn w:val="Standard"/>
    <w:next w:val="Standard"/>
    <w:autoRedefine/>
    <w:rsid w:val="000A2035"/>
    <w:pPr>
      <w:ind w:left="180"/>
    </w:pPr>
  </w:style>
  <w:style w:type="paragraph" w:styleId="Verzeichnis3">
    <w:name w:val="toc 3"/>
    <w:basedOn w:val="Standard"/>
    <w:next w:val="Standard"/>
    <w:autoRedefine/>
    <w:rsid w:val="000A2035"/>
    <w:pPr>
      <w:ind w:left="360"/>
    </w:pPr>
  </w:style>
  <w:style w:type="paragraph" w:styleId="Verzeichnis4">
    <w:name w:val="toc 4"/>
    <w:basedOn w:val="Standard"/>
    <w:next w:val="Standard"/>
    <w:autoRedefine/>
    <w:rsid w:val="000A2035"/>
    <w:pPr>
      <w:ind w:left="540"/>
    </w:pPr>
  </w:style>
  <w:style w:type="paragraph" w:styleId="Verzeichnis5">
    <w:name w:val="toc 5"/>
    <w:basedOn w:val="Standard"/>
    <w:next w:val="Standard"/>
    <w:autoRedefine/>
    <w:rsid w:val="000A2035"/>
    <w:pPr>
      <w:ind w:left="720"/>
    </w:pPr>
  </w:style>
  <w:style w:type="paragraph" w:styleId="Verzeichnis6">
    <w:name w:val="toc 6"/>
    <w:basedOn w:val="Standard"/>
    <w:next w:val="Standard"/>
    <w:autoRedefine/>
    <w:rsid w:val="000A2035"/>
    <w:pPr>
      <w:ind w:left="900"/>
    </w:pPr>
  </w:style>
  <w:style w:type="paragraph" w:styleId="Verzeichnis7">
    <w:name w:val="toc 7"/>
    <w:basedOn w:val="Standard"/>
    <w:next w:val="Standard"/>
    <w:autoRedefine/>
    <w:rsid w:val="000A2035"/>
    <w:pPr>
      <w:ind w:left="1080"/>
    </w:pPr>
  </w:style>
  <w:style w:type="paragraph" w:styleId="Verzeichnis8">
    <w:name w:val="toc 8"/>
    <w:basedOn w:val="Standard"/>
    <w:next w:val="Standard"/>
    <w:autoRedefine/>
    <w:rsid w:val="000A2035"/>
    <w:pPr>
      <w:ind w:left="1260"/>
    </w:pPr>
  </w:style>
  <w:style w:type="paragraph" w:styleId="Verzeichnis9">
    <w:name w:val="toc 9"/>
    <w:basedOn w:val="Standard"/>
    <w:next w:val="Standard"/>
    <w:autoRedefine/>
    <w:rsid w:val="000A2035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4 - Nutzungsrechtsmatrix</vt:lpstr>
    </vt:vector>
  </TitlesOfParts>
  <Company>Wendler Tremml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4 - Nutzungsrechtsmatrix</dc:title>
  <dc:subject/>
  <dc:creator>AG EVB-IT</dc:creator>
  <cp:keywords/>
  <cp:lastModifiedBy>Konieczny, Marco</cp:lastModifiedBy>
  <cp:revision>2</cp:revision>
  <cp:lastPrinted>2012-09-13T10:08:00Z</cp:lastPrinted>
  <dcterms:created xsi:type="dcterms:W3CDTF">2022-07-04T13:40:00Z</dcterms:created>
  <dcterms:modified xsi:type="dcterms:W3CDTF">2022-07-04T13:40:00Z</dcterms:modified>
</cp:coreProperties>
</file>