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6" w:after="90"/>
        <w:jc w:val="center"/>
        <w:rPr/>
      </w:pPr>
      <w:r>
        <w:rPr>
          <w:b/>
          <w:bCs/>
          <w:sz w:val="24"/>
          <w:szCs w:val="24"/>
        </w:rPr>
        <w:t>Vertrag über Pflegeleistungen für Standardsoftware*</w:t>
      </w:r>
    </w:p>
    <w:p>
      <w:pPr>
        <w:pStyle w:val="Normal"/>
        <w:rPr/>
      </w:pPr>
      <w:r>
        <w:rPr/>
      </w:r>
    </w:p>
    <w:p>
      <w:pPr>
        <w:pStyle w:val="Normal"/>
        <w:rPr/>
      </w:pPr>
      <w:r>
        <w:rPr>
          <w:b/>
          <w:bCs/>
        </w:rPr>
        <w:t>Inhaltsangabe</w:t>
      </w:r>
    </w:p>
    <w:sdt>
      <w:sdtPr>
        <w:docPartObj>
          <w:docPartGallery w:val="Table of Contents"/>
          <w:docPartUnique w:val="true"/>
        </w:docPartObj>
      </w:sdtPr>
      <w:sdtContent>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r>
            <w:fldChar w:fldCharType="begin"/>
          </w:r>
          <w:r>
            <w:rPr>
              <w:rStyle w:val="Verzeichnissprung"/>
            </w:rPr>
            <w:instrText xml:space="preserve"> TOC \o "1-5" \h</w:instrText>
          </w:r>
          <w:r>
            <w:rPr>
              <w:rStyle w:val="Verzeichnissprung"/>
            </w:rPr>
            <w:fldChar w:fldCharType="separate"/>
          </w:r>
          <w:hyperlink w:anchor="_Toc222413368">
            <w:sdt>
              <w:sdtPr>
                <w:alias w:val="Table of Contents"/>
                <w:id w:val="-430358960"/>
                <w:text/>
              </w:sdtPr>
              <w:sdtContent>
                <w:r>
                  <w:rPr>
                    <w:rStyle w:val="Verzeichnissprung"/>
                  </w:rPr>
                </w:r>
                <w:r>
                  <w:rPr>
                    <w:rStyle w:val="Verzeichnissprung"/>
                  </w:rPr>
                  <w:t>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Gegenstand und Bestandteile des Vertrages</w:t>
                  <w:tab/>
                </w:r>
              </w:sdtContent>
            </w:sdt>
            <w:r>
              <w:rPr>
                <w:webHidden/>
              </w:rPr>
              <w:fldChar w:fldCharType="begin"/>
            </w:r>
            <w:r>
              <w:rPr>
                <w:webHidden/>
              </w:rPr>
              <w:instrText xml:space="preserve">PAGEREF _Toc222413368 \h</w:instrText>
            </w:r>
            <w:r>
              <w:rPr>
                <w:webHidden/>
              </w:rPr>
              <w:fldChar w:fldCharType="separate"/>
            </w:r>
            <w:r>
              <w:rPr>
                <w:rStyle w:val="Verzeichnissprung"/>
              </w:rPr>
              <w:t>3</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69">
            <w:r>
              <w:rPr>
                <w:rStyle w:val="Verzeichnissprung"/>
              </w:rPr>
              <w:t>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_Toc222413369 \h</w:instrText>
            </w:r>
            <w:r>
              <w:rPr>
                <w:webHidden/>
              </w:rPr>
              <w:fldChar w:fldCharType="separate"/>
            </w:r>
            <w:r>
              <w:rPr>
                <w:rStyle w:val="Verzeichnissprung"/>
              </w:rPr>
              <w:t>Vertragsgegenstand</w:t>
              <w:tab/>
              <w:t>3</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0">
            <w:r>
              <w:rPr>
                <w:rStyle w:val="Verzeichnissprung"/>
              </w:rPr>
              <w:t>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_Toc222413370 \h</w:instrText>
            </w:r>
            <w:r>
              <w:rPr>
                <w:webHidden/>
              </w:rPr>
              <w:fldChar w:fldCharType="separate"/>
            </w:r>
            <w:r>
              <w:rPr>
                <w:rStyle w:val="Verzeichnissprung"/>
              </w:rPr>
              <w:t>Vertragsbestandteile</w:t>
              <w:tab/>
              <w:t>3</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1">
            <w:r>
              <w:rPr>
                <w:rStyle w:val="Verzeichnissprung"/>
              </w:rPr>
              <w:t>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_Toc222413371 \h</w:instrText>
            </w:r>
            <w:r>
              <w:rPr>
                <w:webHidden/>
              </w:rPr>
              <w:fldChar w:fldCharType="separate"/>
            </w:r>
            <w:r>
              <w:rPr>
                <w:rStyle w:val="Verzeichnissprung"/>
              </w:rPr>
              <w:t>Überblick über die vereinbarten Leistungen</w:t>
              <w:tab/>
              <w:t>3</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2">
            <w:r>
              <w:rPr>
                <w:rStyle w:val="Verzeichnissprung"/>
              </w:rPr>
              <w:t>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_Toc222413372 \h</w:instrText>
            </w:r>
            <w:r>
              <w:rPr>
                <w:webHidden/>
              </w:rPr>
              <w:fldChar w:fldCharType="separate"/>
            </w:r>
            <w:r>
              <w:rPr>
                <w:rStyle w:val="Verzeichnissprung"/>
              </w:rPr>
              <w:t>Beschreibung der Standardsoftware*, die Gegenstand der Pflegeleistungen ist</w:t>
              <w:tab/>
              <w:t>4</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3">
            <w:r>
              <w:rPr>
                <w:rStyle w:val="Verzeichnissprung"/>
              </w:rPr>
              <w:t>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_Toc222413373 \h</w:instrText>
            </w:r>
            <w:r>
              <w:rPr>
                <w:webHidden/>
              </w:rPr>
              <w:fldChar w:fldCharType="separate"/>
            </w:r>
            <w:r>
              <w:rPr>
                <w:rStyle w:val="Verzeichnissprung"/>
              </w:rPr>
              <w:t>Beginn / Dauer / Kündigung der Pflegeleistungen</w:t>
              <w:tab/>
              <w:t>4</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4">
            <w:r>
              <w:rPr>
                <w:rStyle w:val="Verzeichnissprung"/>
              </w:rPr>
              <w:t>4.1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_Toc222413374 \h</w:instrText>
            </w:r>
            <w:r>
              <w:rPr>
                <w:webHidden/>
              </w:rPr>
              <w:fldChar w:fldCharType="separate"/>
            </w:r>
            <w:r>
              <w:rPr>
                <w:rStyle w:val="Verzeichnissprung"/>
              </w:rPr>
              <w:t>Beginn / Dauer der Pflegeleistungen</w:t>
              <w:tab/>
              <w:t>4</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5">
            <w:r>
              <w:rPr>
                <w:rStyle w:val="Verzeichnissprung"/>
              </w:rPr>
              <w:t>4.2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_Toc222413375 \h</w:instrText>
            </w:r>
            <w:r>
              <w:rPr>
                <w:webHidden/>
              </w:rPr>
              <w:fldChar w:fldCharType="separate"/>
            </w:r>
            <w:r>
              <w:rPr>
                <w:rStyle w:val="Verzeichnissprung"/>
              </w:rPr>
              <w:t>Kündigung von Pflegeleistungen</w:t>
              <w:tab/>
              <w:t>4</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6">
            <w:r>
              <w:rPr>
                <w:rStyle w:val="Verzeichnissprung"/>
              </w:rPr>
              <w:t>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_Toc222413376 \h</w:instrText>
            </w:r>
            <w:r>
              <w:rPr>
                <w:webHidden/>
              </w:rPr>
              <w:fldChar w:fldCharType="separate"/>
            </w:r>
            <w:r>
              <w:rPr>
                <w:rStyle w:val="Verzeichnissprung"/>
              </w:rPr>
              <w:t>Vergütung</w:t>
              <w:tab/>
              <w:t>4</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7">
            <w:r>
              <w:rPr>
                <w:rStyle w:val="Verzeichnissprung"/>
              </w:rPr>
              <w:t>5.1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_Toc222413377 \h</w:instrText>
            </w:r>
            <w:r>
              <w:rPr>
                <w:webHidden/>
              </w:rPr>
              <w:fldChar w:fldCharType="separate"/>
            </w:r>
            <w:r>
              <w:rPr>
                <w:rStyle w:val="Verzeichnissprung"/>
              </w:rPr>
              <w:t>Vergütung für die Pflegeleistungen</w:t>
              <w:tab/>
              <w:t>4</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8">
            <w:r>
              <w:rPr>
                <w:rStyle w:val="Verzeichnissprung"/>
              </w:rPr>
              <w:t>5.2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_Toc222413378 \h</w:instrText>
            </w:r>
            <w:r>
              <w:rPr>
                <w:webHidden/>
              </w:rPr>
              <w:fldChar w:fldCharType="separate"/>
            </w:r>
            <w:r>
              <w:rPr>
                <w:rStyle w:val="Verzeichnissprung"/>
              </w:rPr>
              <w:t>Preisanpassung</w:t>
              <w:tab/>
              <w:t>5</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79">
            <w:r>
              <w:rPr>
                <w:rStyle w:val="Verzeichnissprung"/>
              </w:rPr>
              <w:t>5.3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_Toc222413379 \h</w:instrText>
            </w:r>
            <w:r>
              <w:rPr>
                <w:webHidden/>
              </w:rPr>
              <w:fldChar w:fldCharType="separate"/>
            </w:r>
            <w:r>
              <w:rPr>
                <w:rStyle w:val="Verzeichnissprung"/>
              </w:rPr>
              <w:t>Fälligkeit und Zahlung</w:t>
              <w:tab/>
              <w:t>5</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0">
            <w:r>
              <w:rPr>
                <w:rStyle w:val="Verzeichnissprung"/>
              </w:rPr>
              <w:t>5.4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_Toc222413380 \h</w:instrText>
            </w:r>
            <w:r>
              <w:rPr>
                <w:webHidden/>
              </w:rPr>
              <w:fldChar w:fldCharType="separate"/>
            </w:r>
            <w:r>
              <w:rPr>
                <w:rStyle w:val="Verzeichnissprung"/>
              </w:rPr>
              <w:t>Rechnungsadresse</w:t>
              <w:tab/>
              <w:t>5</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1">
            <w:r>
              <w:rPr>
                <w:rStyle w:val="Verzeichnissprung"/>
              </w:rPr>
              <w:t>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_Toc222413381 \h</w:instrText>
            </w:r>
            <w:r>
              <w:rPr>
                <w:webHidden/>
              </w:rPr>
              <w:fldChar w:fldCharType="separate"/>
            </w:r>
            <w:r>
              <w:rPr>
                <w:rStyle w:val="Verzeichnissprung"/>
              </w:rPr>
              <w:t>Art und Umfang der Pflegeleistungen</w:t>
              <w:tab/>
              <w:t>5</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2">
            <w:r>
              <w:rPr>
                <w:rStyle w:val="Verzeichnissprung"/>
              </w:rPr>
              <w:t>6.1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_Toc222413382 \h</w:instrText>
            </w:r>
            <w:r>
              <w:rPr>
                <w:webHidden/>
              </w:rPr>
              <w:fldChar w:fldCharType="separate"/>
            </w:r>
            <w:r>
              <w:rPr>
                <w:rStyle w:val="Verzeichnissprung"/>
              </w:rPr>
              <w:t>Überlassung neuer Programmstände* der Standardsoftware*</w:t>
              <w:tab/>
              <w:t>5</w:t>
            </w:r>
            <w:r>
              <w:rPr>
                <w:webHidden/>
              </w:rPr>
              <w:fldChar w:fldCharType="end"/>
            </w:r>
          </w:hyperlink>
        </w:p>
        <w:p>
          <w:pPr>
            <w:pStyle w:val="TOC4"/>
            <w:tabs>
              <w:tab w:val="clear" w:pos="708"/>
              <w:tab w:val="left" w:pos="12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3">
            <w:r>
              <w:rPr>
                <w:rStyle w:val="Verzeichnissprung"/>
              </w:rPr>
              <w:t>6.1.1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_Toc222413383 \h</w:instrText>
            </w:r>
            <w:r>
              <w:rPr>
                <w:webHidden/>
              </w:rPr>
              <w:fldChar w:fldCharType="separate"/>
            </w:r>
            <w:r>
              <w:rPr>
                <w:rStyle w:val="Verzeichnissprung"/>
              </w:rPr>
              <w:t>Art der Lieferung der zu überlassender Programmstände*</w:t>
              <w:tab/>
              <w:t>6</w:t>
            </w:r>
            <w:r>
              <w:rPr>
                <w:webHidden/>
              </w:rPr>
              <w:fldChar w:fldCharType="end"/>
            </w:r>
          </w:hyperlink>
        </w:p>
        <w:p>
          <w:pPr>
            <w:pStyle w:val="TOC4"/>
            <w:tabs>
              <w:tab w:val="clear" w:pos="708"/>
              <w:tab w:val="left" w:pos="12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4">
            <w:r>
              <w:rPr>
                <w:rStyle w:val="Verzeichnissprung"/>
              </w:rPr>
              <w:t>6.1.2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_Toc222413384 \h</w:instrText>
            </w:r>
            <w:r>
              <w:rPr>
                <w:webHidden/>
              </w:rPr>
              <w:fldChar w:fldCharType="separate"/>
            </w:r>
            <w:r>
              <w:rPr>
                <w:rStyle w:val="Verzeichnissprung"/>
              </w:rPr>
              <w:t>Vergütung</w:t>
              <w:tab/>
              <w:t>6</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5">
            <w:r>
              <w:rPr>
                <w:rStyle w:val="Verzeichnissprung"/>
              </w:rPr>
              <w:t>6.2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_Toc222413385 \h</w:instrText>
            </w:r>
            <w:r>
              <w:rPr>
                <w:webHidden/>
              </w:rPr>
              <w:fldChar w:fldCharType="separate"/>
            </w:r>
            <w:r>
              <w:rPr>
                <w:rStyle w:val="Verzeichnissprung"/>
              </w:rPr>
              <w:t>Hotline</w:t>
              <w:tab/>
              <w:t>6</w:t>
            </w:r>
            <w:r>
              <w:rPr>
                <w:webHidden/>
              </w:rPr>
              <w:fldChar w:fldCharType="end"/>
            </w:r>
          </w:hyperlink>
        </w:p>
        <w:p>
          <w:pPr>
            <w:pStyle w:val="TOC4"/>
            <w:tabs>
              <w:tab w:val="clear" w:pos="708"/>
              <w:tab w:val="left" w:pos="12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6">
            <w:r>
              <w:rPr>
                <w:rStyle w:val="Verzeichnissprung"/>
              </w:rPr>
              <w:t>6.2.1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_Toc222413386 \h</w:instrText>
            </w:r>
            <w:r>
              <w:rPr>
                <w:webHidden/>
              </w:rPr>
              <w:fldChar w:fldCharType="separate"/>
            </w:r>
            <w:r>
              <w:rPr>
                <w:rStyle w:val="Verzeichnissprung"/>
              </w:rPr>
              <w:t>Umfang der Leistung</w:t>
              <w:tab/>
              <w:t>6</w:t>
            </w:r>
            <w:r>
              <w:rPr>
                <w:webHidden/>
              </w:rPr>
              <w:fldChar w:fldCharType="end"/>
            </w:r>
          </w:hyperlink>
        </w:p>
        <w:p>
          <w:pPr>
            <w:pStyle w:val="TOC4"/>
            <w:tabs>
              <w:tab w:val="clear" w:pos="708"/>
              <w:tab w:val="left" w:pos="12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7">
            <w:r>
              <w:rPr>
                <w:rStyle w:val="Verzeichnissprung"/>
              </w:rPr>
              <w:t>6.2.2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_Toc222413387 \h</w:instrText>
            </w:r>
            <w:r>
              <w:rPr>
                <w:webHidden/>
              </w:rPr>
              <w:fldChar w:fldCharType="separate"/>
            </w:r>
            <w:r>
              <w:rPr>
                <w:rStyle w:val="Verzeichnissprung"/>
              </w:rPr>
              <w:t>Vergütung</w:t>
              <w:tab/>
              <w:t>7</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8">
            <w:r>
              <w:rPr>
                <w:rStyle w:val="Verzeichnissprung"/>
              </w:rPr>
              <w:t>7</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_Toc222413388 \h</w:instrText>
            </w:r>
            <w:r>
              <w:rPr>
                <w:webHidden/>
              </w:rPr>
              <w:fldChar w:fldCharType="separate"/>
            </w:r>
            <w:r>
              <w:rPr>
                <w:rStyle w:val="Verzeichnissprung"/>
              </w:rPr>
              <w:t>Ergänzende Vereinbarungen bei Vergütung nach Aufwand</w:t>
              <w:tab/>
              <w:t>7</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89">
            <w:r>
              <w:rPr>
                <w:rStyle w:val="Verzeichnissprung"/>
              </w:rPr>
              <w:t>7.1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_Toc222413389 \h</w:instrText>
            </w:r>
            <w:r>
              <w:rPr>
                <w:webHidden/>
              </w:rPr>
              <w:fldChar w:fldCharType="separate"/>
            </w:r>
            <w:r>
              <w:rPr>
                <w:rStyle w:val="Verzeichnissprung"/>
              </w:rPr>
              <w:t>Vereinbarung der Preiskategorien bei Vergütung nach Aufwand</w:t>
              <w:tab/>
              <w:t>7</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0">
            <w:r>
              <w:rPr>
                <w:rStyle w:val="Verzeichnissprung"/>
              </w:rPr>
              <w:t>7.2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_Toc222413390 \h</w:instrText>
            </w:r>
            <w:r>
              <w:rPr>
                <w:webHidden/>
              </w:rPr>
              <w:fldChar w:fldCharType="separate"/>
            </w:r>
            <w:r>
              <w:rPr>
                <w:rStyle w:val="Verzeichnissprung"/>
              </w:rPr>
              <w:t>Abweichende Regelungen für die Bestimmung und Vergütung von Personentagessätzen</w:t>
              <w:tab/>
              <w:t>7</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1">
            <w:r>
              <w:rPr>
                <w:rStyle w:val="Verzeichnissprung"/>
              </w:rPr>
              <w:t>7.3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_Toc222413391 \h</w:instrText>
            </w:r>
            <w:r>
              <w:rPr>
                <w:webHidden/>
              </w:rPr>
              <w:fldChar w:fldCharType="separate"/>
            </w:r>
            <w:r>
              <w:rPr>
                <w:rStyle w:val="Verzeichnissprung"/>
              </w:rPr>
              <w:t>Reisekosten/Nebenkosten*/Reisezeiten</w:t>
              <w:tab/>
              <w:t>8</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2">
            <w:r>
              <w:rPr>
                <w:rStyle w:val="Verzeichnissprung"/>
              </w:rPr>
              <w:t>7.4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_Toc222413392 \h</w:instrText>
            </w:r>
            <w:r>
              <w:rPr>
                <w:webHidden/>
              </w:rPr>
              <w:fldChar w:fldCharType="separate"/>
            </w:r>
            <w:r>
              <w:rPr>
                <w:rStyle w:val="Verzeichnissprung"/>
              </w:rPr>
              <w:t>Besondere Bestimmungen zur Vergütung nach Aufwand</w:t>
              <w:tab/>
              <w:t>8</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3">
            <w:r>
              <w:rPr>
                <w:rStyle w:val="Verzeichnissprung"/>
              </w:rPr>
              <w:t>8</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_Toc222413393 \h</w:instrText>
            </w:r>
            <w:r>
              <w:rPr>
                <w:webHidden/>
              </w:rPr>
              <w:fldChar w:fldCharType="separate"/>
            </w:r>
            <w:r>
              <w:rPr>
                <w:rStyle w:val="Verzeichnissprung"/>
              </w:rPr>
              <w:t>Mängelhaftung (Gewährleistung)</w:t>
              <w:tab/>
              <w:t>8</w:t>
            </w:r>
            <w:r>
              <w:rPr>
                <w:webHidden/>
              </w:rPr>
              <w:fldChar w:fldCharType="end"/>
            </w:r>
          </w:hyperlink>
        </w:p>
        <w:p>
          <w:pPr>
            <w:pStyle w:val="TOC2"/>
            <w:tabs>
              <w:tab w:val="clear" w:pos="708"/>
              <w:tab w:val="left" w:pos="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4">
            <w:r>
              <w:rPr>
                <w:rStyle w:val="Verzeichnissprung"/>
              </w:rPr>
              <w:t>9</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_Toc222413394 \h</w:instrText>
            </w:r>
            <w:r>
              <w:rPr>
                <w:webHidden/>
              </w:rPr>
              <w:fldChar w:fldCharType="separate"/>
            </w:r>
            <w:r>
              <w:rPr>
                <w:rStyle w:val="Verzeichnissprung"/>
              </w:rPr>
              <w:t>Haftungsregelungen</w:t>
              <w:tab/>
              <w:t>8</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5">
            <w:r>
              <w:rPr>
                <w:rStyle w:val="Verzeichnissprung"/>
              </w:rPr>
              <w:t>9.1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_Toc222413395 \h</w:instrText>
            </w:r>
            <w:r>
              <w:rPr>
                <w:webHidden/>
              </w:rPr>
              <w:fldChar w:fldCharType="separate"/>
            </w:r>
            <w:r>
              <w:rPr>
                <w:rStyle w:val="Verzeichnissprung"/>
              </w:rPr>
              <w:t>Haftungsobergrenze bei leicht fahrlässiger Pflichtverletzung</w:t>
              <w:tab/>
              <w:t>8</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6">
            <w:r>
              <w:rPr>
                <w:rStyle w:val="Verzeichnissprung"/>
              </w:rPr>
              <w:t>9.2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_Toc222413396 \h</w:instrText>
            </w:r>
            <w:r>
              <w:rPr>
                <w:webHidden/>
              </w:rPr>
              <w:fldChar w:fldCharType="separate"/>
            </w:r>
            <w:r>
              <w:rPr>
                <w:rStyle w:val="Verzeichnissprung"/>
              </w:rPr>
              <w:t>Haftung für entgangenen Gewinn</w:t>
              <w:tab/>
              <w:t>8</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7">
            <w:r>
              <w:rPr>
                <w:rStyle w:val="Verzeichnissprung"/>
              </w:rPr>
              <w:t>10</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_Toc222413397 \h</w:instrText>
            </w:r>
            <w:r>
              <w:rPr>
                <w:webHidden/>
              </w:rPr>
              <w:fldChar w:fldCharType="separate"/>
            </w:r>
            <w:r>
              <w:rPr>
                <w:rStyle w:val="Verzeichnissprung"/>
              </w:rPr>
              <w:t>Vertragsstrafen</w:t>
              <w:tab/>
              <w:t>8</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8">
            <w:r>
              <w:rPr>
                <w:rStyle w:val="Verzeichnissprung"/>
              </w:rPr>
              <w:t>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_Toc222413398 \h</w:instrText>
            </w:r>
            <w:r>
              <w:rPr>
                <w:webHidden/>
              </w:rPr>
              <w:fldChar w:fldCharType="separate"/>
            </w:r>
            <w:r>
              <w:rPr>
                <w:rStyle w:val="Verzeichnissprung"/>
              </w:rPr>
              <w:t>Ansprechpartner</w:t>
              <w:tab/>
              <w:t>8</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399">
            <w:r>
              <w:rPr>
                <w:rStyle w:val="Verzeichnissprung"/>
              </w:rPr>
              <w:t>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_Toc222413399 \h</w:instrText>
            </w:r>
            <w:r>
              <w:rPr>
                <w:webHidden/>
              </w:rPr>
              <w:fldChar w:fldCharType="separate"/>
            </w:r>
            <w:r>
              <w:rPr>
                <w:rStyle w:val="Verzeichnissprung"/>
              </w:rPr>
              <w:t>Weitere Regelungen</w:t>
              <w:tab/>
              <w:t>9</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0">
            <w:r>
              <w:rPr>
                <w:rStyle w:val="Verzeichnissprung"/>
              </w:rPr>
              <w:t>12.1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_Toc222413400 \h</w:instrText>
            </w:r>
            <w:r>
              <w:rPr>
                <w:webHidden/>
              </w:rPr>
              <w:fldChar w:fldCharType="separate"/>
            </w:r>
            <w:r>
              <w:rPr>
                <w:rStyle w:val="Verzeichnissprung"/>
              </w:rPr>
              <w:t>Besondere Anforderungen an Mitarbeiter des Auftragnehmers</w:t>
              <w:tab/>
              <w:t>9</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1">
            <w:r>
              <w:rPr>
                <w:rStyle w:val="Verzeichnissprung"/>
              </w:rPr>
              <w:t>12.2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_Toc222413401 \h</w:instrText>
            </w:r>
            <w:r>
              <w:rPr>
                <w:webHidden/>
              </w:rPr>
              <w:fldChar w:fldCharType="separate"/>
            </w:r>
            <w:r>
              <w:rPr>
                <w:rStyle w:val="Verzeichnissprung"/>
              </w:rPr>
              <w:t>Allgemeine Sicherheitsanforderungen</w:t>
              <w:tab/>
              <w:t>9</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2">
            <w:r>
              <w:rPr>
                <w:rStyle w:val="Verzeichnissprung"/>
              </w:rPr>
              <w:t>12.3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_Toc222413402 \h</w:instrText>
            </w:r>
            <w:r>
              <w:rPr>
                <w:webHidden/>
              </w:rPr>
              <w:fldChar w:fldCharType="separate"/>
            </w:r>
            <w:r>
              <w:rPr>
                <w:rStyle w:val="Verzeichnissprung"/>
              </w:rPr>
              <w:t>Kopier- oder Nutzungssperre*/besondere technische Merkmale</w:t>
              <w:tab/>
              <w:t>9</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3">
            <w:r>
              <w:rPr>
                <w:rStyle w:val="Verzeichnissprung"/>
              </w:rPr>
              <w:t>12.4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_Toc222413403 \h</w:instrText>
            </w:r>
            <w:r>
              <w:rPr>
                <w:webHidden/>
              </w:rPr>
              <w:fldChar w:fldCharType="separate"/>
            </w:r>
            <w:r>
              <w:rPr>
                <w:rStyle w:val="Verzeichnissprung"/>
              </w:rPr>
              <w:t>Haftpflichtversicherung</w:t>
              <w:tab/>
              <w:t>9</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4">
            <w:r>
              <w:rPr>
                <w:rStyle w:val="Verzeichnissprung"/>
              </w:rPr>
              <w:t>12.5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_Toc222413404 \h</w:instrText>
            </w:r>
            <w:r>
              <w:rPr>
                <w:webHidden/>
              </w:rPr>
              <w:fldChar w:fldCharType="separate"/>
            </w:r>
            <w:r>
              <w:rPr>
                <w:rStyle w:val="Verzeichnissprung"/>
              </w:rPr>
              <w:t>Teleservice*</w:t>
              <w:tab/>
              <w:t>9</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5">
            <w:r>
              <w:rPr>
                <w:rStyle w:val="Verzeichnissprung"/>
              </w:rPr>
              <w:t>12.6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_Toc222413405 \h</w:instrText>
            </w:r>
            <w:r>
              <w:rPr>
                <w:webHidden/>
              </w:rPr>
              <w:fldChar w:fldCharType="separate"/>
            </w:r>
            <w:r>
              <w:rPr>
                <w:rStyle w:val="Verzeichnissprung"/>
              </w:rPr>
              <w:t>Datenschutz, Geheimhaltung und Sicherheit</w:t>
              <w:tab/>
              <w:t>9</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6">
            <w:r>
              <w:rPr>
                <w:rStyle w:val="Verzeichnissprung"/>
              </w:rPr>
              <w:t>12.7</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_Toc222413406 \h</w:instrText>
            </w:r>
            <w:r>
              <w:rPr>
                <w:webHidden/>
              </w:rPr>
              <w:fldChar w:fldCharType="separate"/>
            </w:r>
            <w:r>
              <w:rPr>
                <w:rStyle w:val="Verzeichnissprung"/>
              </w:rPr>
              <w:t>Dokumentation</w:t>
              <w:tab/>
              <w:t>10</w:t>
            </w:r>
            <w:r>
              <w:rPr>
                <w:webHidden/>
              </w:rPr>
              <w:fldChar w:fldCharType="end"/>
            </w:r>
          </w:hyperlink>
        </w:p>
        <w:p>
          <w:pPr>
            <w:pStyle w:val="TOC3"/>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7">
            <w:r>
              <w:rPr>
                <w:rStyle w:val="Verzeichnissprung"/>
              </w:rPr>
              <w:t>12.8</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_Toc222413407 \h</w:instrText>
            </w:r>
            <w:r>
              <w:rPr>
                <w:webHidden/>
              </w:rPr>
              <w:fldChar w:fldCharType="separate"/>
            </w:r>
            <w:r>
              <w:rPr>
                <w:rStyle w:val="Verzeichnissprung"/>
              </w:rPr>
              <w:t>Erfüllungsort</w:t>
              <w:tab/>
              <w:t>10</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408">
            <w:r>
              <w:rPr>
                <w:rStyle w:val="Verzeichnissprung"/>
              </w:rPr>
              <w:t>13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webHidden/>
              </w:rPr>
              <w:fldChar w:fldCharType="begin"/>
            </w:r>
            <w:r>
              <w:rPr>
                <w:webHidden/>
              </w:rPr>
              <w:instrText xml:space="preserve">PAGEREF _Toc222413408 \h</w:instrText>
            </w:r>
            <w:r>
              <w:rPr>
                <w:webHidden/>
              </w:rPr>
              <w:fldChar w:fldCharType="separate"/>
            </w:r>
            <w:r>
              <w:rPr>
                <w:rStyle w:val="Verzeichnissprung"/>
              </w:rPr>
              <w:t>Sonstige Vereinbarungen</w:t>
              <w:tab/>
              <w:t>10</w:t>
            </w:r>
            <w:r>
              <w:rPr>
                <w:webHidden/>
              </w:rPr>
              <w:fldChar w:fldCharType="end"/>
            </w:r>
          </w:hyperlink>
          <w:r>
            <w:rPr>
              <w:rStyle w:val="Verzeichnissprung"/>
            </w:rPr>
            <w:fldChar w:fldCharType="end"/>
          </w:r>
        </w:p>
      </w:sdtContent>
    </w:sdt>
    <w:p>
      <w:pPr>
        <w:pStyle w:val="Normal"/>
        <w:rPr/>
      </w:pPr>
      <w:r>
        <w:rPr/>
      </w:r>
    </w:p>
    <w:p>
      <w:pPr>
        <w:pStyle w:val="Normal"/>
        <w:rPr/>
      </w:pPr>
      <w:r>
        <w:rPr/>
      </w:r>
      <w:r>
        <w:br w:type="page"/>
      </w:r>
    </w:p>
    <w:p>
      <w:pPr>
        <w:pStyle w:val="Normal"/>
        <w:rPr/>
      </w:pPr>
      <w:r>
        <w:rPr/>
      </w:r>
    </w:p>
    <w:p>
      <w:pPr>
        <w:pStyle w:val="Normal"/>
        <w:jc w:val="center"/>
        <w:rPr>
          <w:sz w:val="24"/>
          <w:szCs w:val="24"/>
        </w:rPr>
      </w:pPr>
      <w:r>
        <w:rPr>
          <w:b/>
          <w:bCs/>
          <w:sz w:val="24"/>
          <w:szCs w:val="24"/>
        </w:rPr>
        <w:t>Vertrag über Pflegeleistungen für Standardsoftware*</w:t>
      </w:r>
    </w:p>
    <w:p>
      <w:pPr>
        <w:pStyle w:val="Normal"/>
        <w:rPr/>
      </w:pPr>
      <w:r>
        <w:rPr/>
        <w:t xml:space="preserve">zwischen _____ </w:t>
      </w:r>
    </w:p>
    <w:p>
      <w:pPr>
        <w:pStyle w:val="Normal"/>
        <w:rPr/>
      </w:pPr>
      <w:r>
        <w:rPr/>
        <w:t>Vertragsnummer/Kennung Auftraggeber: _____</w:t>
      </w:r>
    </w:p>
    <w:p>
      <w:pPr>
        <w:pStyle w:val="Normal"/>
        <w:jc w:val="right"/>
        <w:rPr/>
      </w:pPr>
      <w:r>
        <w:rPr/>
        <w:t>„</w:t>
      </w:r>
      <w:r>
        <w:rPr/>
        <w:t>Auftraggeber“</w:t>
      </w:r>
    </w:p>
    <w:p>
      <w:pPr>
        <w:pStyle w:val="Normal"/>
        <w:rPr/>
      </w:pPr>
      <w:r>
        <w:rPr/>
        <w:t xml:space="preserve">und _____ </w:t>
      </w:r>
    </w:p>
    <w:p>
      <w:pPr>
        <w:pStyle w:val="Normal"/>
        <w:rPr/>
      </w:pPr>
      <w:r>
        <w:rPr/>
        <w:t>Vertragsnummer/Kennung Auftragnehmer: _____</w:t>
      </w:r>
    </w:p>
    <w:p>
      <w:pPr>
        <w:pStyle w:val="Normal"/>
        <w:ind w:left="453"/>
        <w:jc w:val="right"/>
        <w:rPr/>
      </w:pPr>
      <w:r>
        <w:rPr/>
        <w:t>„</w:t>
      </w:r>
      <w:r>
        <w:rPr/>
        <w:t>Auftragnehmer“</w:t>
      </w:r>
    </w:p>
    <w:p>
      <w:pPr>
        <w:pStyle w:val="Normal"/>
        <w:rPr/>
      </w:pPr>
      <w:r>
        <w:rPr/>
      </w:r>
    </w:p>
    <w:p>
      <w:pPr>
        <w:pStyle w:val="Normal"/>
        <w:rPr/>
      </w:pPr>
      <w:r>
        <w:rPr/>
        <w:t>wird folgender Vertrag geschlossen:</w:t>
      </w:r>
    </w:p>
    <w:p>
      <w:pPr>
        <w:pStyle w:val="Normal"/>
        <w:rPr/>
      </w:pPr>
      <w:r>
        <w:rPr/>
      </w:r>
    </w:p>
    <w:p>
      <w:pPr>
        <w:pStyle w:val="Heading2"/>
        <w:keepNext w:val="true"/>
        <w:numPr>
          <w:ilvl w:val="1"/>
          <w:numId w:val="1"/>
        </w:numPr>
        <w:rPr/>
      </w:pPr>
      <w:bookmarkStart w:id="0" w:name="_Toc222413368"/>
      <w:r>
        <w:rPr/>
        <w:t>Gegenstand und Bestandteile des Vertrages</w:t>
      </w:r>
      <w:bookmarkEnd w:id="0"/>
    </w:p>
    <w:p>
      <w:pPr>
        <w:pStyle w:val="Heading3"/>
        <w:keepNext w:val="true"/>
        <w:numPr>
          <w:ilvl w:val="2"/>
          <w:numId w:val="1"/>
        </w:numPr>
        <w:rPr/>
      </w:pPr>
      <w:bookmarkStart w:id="1" w:name="_Toc222413369"/>
      <w:r>
        <w:rPr/>
        <w:t>Vertragsgegenstand</w:t>
      </w:r>
      <w:bookmarkEnd w:id="1"/>
    </w:p>
    <w:p>
      <w:pPr>
        <w:pStyle w:val="Normal"/>
        <w:rPr/>
      </w:pPr>
      <w:r>
        <w:rPr/>
        <w:t>Gegenstand des Vertrages sind Pflegeleistungen für die vereinbarte Standardsoftware* _____.</w:t>
      </w:r>
    </w:p>
    <w:p>
      <w:pPr>
        <w:pStyle w:val="Heading3"/>
        <w:keepNext w:val="true"/>
        <w:numPr>
          <w:ilvl w:val="2"/>
          <w:numId w:val="1"/>
        </w:numPr>
        <w:rPr/>
      </w:pPr>
      <w:bookmarkStart w:id="2" w:name="_Toc222413370"/>
      <w:r>
        <w:rPr/>
        <w:t>Vertragsbestandteile</w:t>
      </w:r>
      <w:bookmarkEnd w:id="2"/>
    </w:p>
    <w:p>
      <w:pPr>
        <w:pStyle w:val="Normal"/>
        <w:rPr/>
      </w:pPr>
      <w:r>
        <w:rPr/>
        <w:t>Es gelten als Vertragsbestandteile:</w:t>
      </w:r>
    </w:p>
    <w:p>
      <w:pPr>
        <w:pStyle w:val="Normal"/>
        <w:rPr/>
      </w:pPr>
      <w:r>
        <w:rPr>
          <w:b/>
          <w:bCs/>
        </w:rPr>
        <w:t xml:space="preserve">1.2.1 dieser Vertragstext bestehend aus den Seiten 1 bis </w:t>
      </w:r>
      <w:r>
        <w:rPr>
          <w:b/>
          <w:bCs/>
        </w:rPr>
        <w:fldChar w:fldCharType="begin"/>
      </w:r>
      <w:r>
        <w:rPr>
          <w:b/>
          <w:bCs/>
        </w:rPr>
        <w:instrText xml:space="preserve"> NUMPAGES </w:instrText>
      </w:r>
      <w:r>
        <w:rPr>
          <w:b/>
          <w:bCs/>
        </w:rPr>
        <w:fldChar w:fldCharType="separate"/>
      </w:r>
      <w:r>
        <w:rPr>
          <w:b/>
          <w:bCs/>
        </w:rPr>
        <w:t>10</w:t>
      </w:r>
      <w:r>
        <w:rPr>
          <w:b/>
          <w:bCs/>
        </w:rPr>
        <w:fldChar w:fldCharType="end"/>
      </w:r>
      <w:r>
        <w:rPr>
          <w:b/>
          <w:bCs/>
        </w:rPr>
        <w:t xml:space="preserve"> und den folgenden Anlagen:</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1119"/>
        <w:gridCol w:w="5134"/>
        <w:gridCol w:w="1495"/>
        <w:gridCol w:w="1493"/>
      </w:tblGrid>
      <w:tr>
        <w:trPr>
          <w:tblHeader w:val="true"/>
        </w:trPr>
        <w:tc>
          <w:tcPr>
            <w:tcW w:w="111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Anlage</w:t>
              <w:br/>
              <w:t>Nr.</w:t>
            </w:r>
          </w:p>
        </w:tc>
        <w:tc>
          <w:tcPr>
            <w:tcW w:w="513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Bezeichnung</w:t>
            </w:r>
          </w:p>
        </w:tc>
        <w:tc>
          <w:tcPr>
            <w:tcW w:w="149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Datum/</w:t>
              <w:br/>
              <w:t>Version</w:t>
            </w:r>
          </w:p>
        </w:tc>
        <w:tc>
          <w:tcPr>
            <w:tcW w:w="149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Anzahl Seiten</w:t>
            </w:r>
          </w:p>
        </w:tc>
      </w:tr>
      <w:tr>
        <w:trPr>
          <w:tblHeader w:val="true"/>
        </w:trPr>
        <w:tc>
          <w:tcPr>
            <w:tcW w:w="1119"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r>
          </w:p>
        </w:tc>
        <w:tc>
          <w:tcPr>
            <w:tcW w:w="5134"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r>
          </w:p>
        </w:tc>
      </w:tr>
    </w:tbl>
    <w:p>
      <w:pPr>
        <w:pStyle w:val="Normal"/>
        <w:rPr/>
      </w:pPr>
      <w:r>
        <w:rPr/>
      </w:r>
    </w:p>
    <w:p>
      <w:pPr>
        <w:pStyle w:val="Normal"/>
        <w:tabs>
          <w:tab w:val="clear" w:pos="708"/>
          <w:tab w:val="left" w:pos="431" w:leader="none"/>
        </w:tabs>
        <w:ind w:hanging="431" w:left="431"/>
        <w:rPr/>
      </w:pPr>
      <w:sdt>
        <w:sdtPr>
          <w:id w:val="-44978798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Es gelten die Anlagen in folgender Rangfolge _____.</w:t>
      </w:r>
    </w:p>
    <w:p>
      <w:pPr>
        <w:pStyle w:val="Normal"/>
        <w:rPr/>
      </w:pPr>
      <w:r>
        <w:rPr>
          <w:b/>
          <w:bCs/>
        </w:rPr>
        <w:t>1.2.2 die Ergänzenden Vertragsbedingungen für IT Pflege S (EVB-IT Pflege S-AGB) in der bei Bereitstellung der Vergabeunterlagen geltenden Fassung einschließlich der Muster 1 und 2</w:t>
      </w:r>
    </w:p>
    <w:p>
      <w:pPr>
        <w:pStyle w:val="Normal"/>
        <w:rPr/>
      </w:pPr>
      <w:r>
        <w:rPr>
          <w:b/>
          <w:bCs/>
        </w:rPr>
        <w:t>1.2.3 sowie nachrangig die Allgemeinen Vertragsbedingungen für die Ausführung von Leistungen (VOL/B) in der bei Bereitstellung der Vergabeunterlagen geltenden Fassung.</w:t>
      </w:r>
    </w:p>
    <w:p>
      <w:pPr>
        <w:pStyle w:val="Normal"/>
        <w:rPr/>
      </w:pPr>
      <w:r>
        <w:rPr/>
        <w:t xml:space="preserve">Die EVB-IT Pflege S-AGB stehen unter </w:t>
      </w:r>
      <w:hyperlink r:id="rId2">
        <w:r>
          <w:rPr/>
          <w:t>evb-it.gov.de</w:t>
        </w:r>
      </w:hyperlink>
      <w:r>
        <w:rPr/>
        <w:t xml:space="preserve"> zur Einsichtnahme bereit. Die VOL/B wurde im Bundesanzeiger AT Nr. 178a vom 23. September 2003 veröffentlicht.</w:t>
      </w:r>
    </w:p>
    <w:p>
      <w:pPr>
        <w:pStyle w:val="Normal"/>
        <w:rPr/>
      </w:pPr>
      <w:r>
        <w:rPr/>
        <w:t>Soweit Allgemeine Geschäftsbedingungen im Sinne von § 305 BGB in den hier referenzierten Dokumenten des Auftragnehmers bzw. den sonstigen vom Auftragnehmer beigefügten Anlagen zu diesem Vertrag Regelungen in den EVB-IT Pflege S-AGB widersprechen, sind sie ausgeschlossen, soweit nicht eine anderweitige Vereinbarung in den EVB-IT Pflege S-AGB zugelassen ist. Eine Einbeziehung von Lizenzbedingungen an Standardsoftware* erfolgt ausschließlich hinsichtlich der Nutzungsrechtsregelungen, unabhängig davon, ob und in welcher Rangfolge diese als Anlage in Tabelle aus Nummer 1.2.1 aufgelistet werden.</w:t>
      </w:r>
    </w:p>
    <w:p>
      <w:pPr>
        <w:pStyle w:val="Normal"/>
        <w:rPr/>
      </w:pPr>
      <w:r>
        <w:rPr/>
        <w:t>Weitere Geschäftsbedingungen sind ausgeschlossen, soweit in diesem Vertrag nichts anderes vereinbart ist.</w:t>
      </w:r>
    </w:p>
    <w:p>
      <w:pPr>
        <w:pStyle w:val="Normal"/>
        <w:rPr/>
      </w:pPr>
      <w:r>
        <w:rPr/>
        <w:t>Für alle in diesem Vertrag genannten Beträge gilt einheitlich der Euro als Währung. Die vereinbarten Vergütungen verstehen sich zuzüglich der gesetzlichen Umsatzsteuer, soweit Umsatzsteuerpflicht besteht.</w:t>
      </w:r>
    </w:p>
    <w:p>
      <w:pPr>
        <w:pStyle w:val="Normal"/>
        <w:rPr/>
      </w:pPr>
      <w:r>
        <w:rPr/>
        <w:t>Die mit * gekennzeichneten Begriffe sind am Ende der EVB-IT Pflege S-AGB definiert.</w:t>
      </w:r>
    </w:p>
    <w:p>
      <w:pPr>
        <w:pStyle w:val="Heading2"/>
        <w:keepNext w:val="true"/>
        <w:numPr>
          <w:ilvl w:val="1"/>
          <w:numId w:val="1"/>
        </w:numPr>
        <w:rPr/>
      </w:pPr>
      <w:bookmarkStart w:id="3" w:name="_Toc222413371"/>
      <w:r>
        <w:rPr/>
        <w:t>Überblick über die vereinbarten Leistungen</w:t>
      </w:r>
      <w:bookmarkEnd w:id="3"/>
    </w:p>
    <w:p>
      <w:pPr>
        <w:pStyle w:val="Normal"/>
        <w:tabs>
          <w:tab w:val="clear" w:pos="708"/>
          <w:tab w:val="left" w:pos="431" w:leader="none"/>
        </w:tabs>
        <w:ind w:hanging="431" w:left="431"/>
        <w:rPr/>
      </w:pPr>
      <w:sdt>
        <w:sdtPr>
          <w:id w:val="21240276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Dauerhafte Überlassung neuer Programmstände*</w:t>
      </w:r>
    </w:p>
    <w:p>
      <w:pPr>
        <w:pStyle w:val="Normal"/>
        <w:tabs>
          <w:tab w:val="clear" w:pos="708"/>
          <w:tab w:val="left" w:pos="431" w:leader="none"/>
        </w:tabs>
        <w:ind w:hanging="431" w:left="431"/>
        <w:rPr/>
      </w:pPr>
      <w:sdt>
        <w:sdtPr>
          <w:id w:val="188075279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Hotline</w:t>
      </w:r>
    </w:p>
    <w:p>
      <w:pPr>
        <w:pStyle w:val="Heading2"/>
        <w:keepNext w:val="true"/>
        <w:numPr>
          <w:ilvl w:val="1"/>
          <w:numId w:val="1"/>
        </w:numPr>
        <w:rPr/>
      </w:pPr>
      <w:bookmarkStart w:id="4" w:name="_Toc222413372"/>
      <w:r>
        <w:rPr/>
        <w:t>Beschreibung der Standardsoftware*, die Gegenstand der Pflegeleistungen ist</w:t>
      </w:r>
      <w:bookmarkEnd w:id="4"/>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754"/>
        <w:gridCol w:w="6035"/>
        <w:gridCol w:w="2453"/>
      </w:tblGrid>
      <w:tr>
        <w:trPr>
          <w:trHeight w:val="297" w:hRule="atLeast"/>
        </w:trPr>
        <w:tc>
          <w:tcPr>
            <w:tcW w:w="754" w:type="dxa"/>
            <w:vMerge w:val="restart"/>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Lfd. Nr.</w:t>
            </w:r>
          </w:p>
        </w:tc>
        <w:tc>
          <w:tcPr>
            <w:tcW w:w="6035" w:type="dxa"/>
            <w:vMerge w:val="restart"/>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Produktbezeichnung und -beschreibung, Produkt-Nr.,</w:t>
              <w:br/>
              <w:t>ggf. zugrundeliegender Vertrag zur Überlassung der Standardsoftware*</w:t>
            </w:r>
            <w:r>
              <w:rPr>
                <w:vertAlign w:val="superscript"/>
              </w:rPr>
              <w:t>1</w:t>
            </w:r>
          </w:p>
        </w:tc>
        <w:tc>
          <w:tcPr>
            <w:tcW w:w="2453" w:type="dxa"/>
            <w:vMerge w:val="restart"/>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Lizenzart und Anzahl</w:t>
            </w:r>
          </w:p>
        </w:tc>
      </w:tr>
      <w:tr>
        <w:trPr>
          <w:trHeight w:val="333" w:hRule="atLeast"/>
        </w:trPr>
        <w:tc>
          <w:tcPr>
            <w:tcW w:w="754" w:type="dxa"/>
            <w:vMerge w:val="continue"/>
            <w:tcBorders>
              <w:top w:val="single" w:sz="4" w:space="0" w:color="000000"/>
              <w:left w:val="single" w:sz="4" w:space="0" w:color="000000"/>
              <w:bottom w:val="single" w:sz="4" w:space="0" w:color="000000"/>
              <w:right w:val="single" w:sz="4" w:space="0" w:color="000000"/>
            </w:tcBorders>
          </w:tcPr>
          <w:p>
            <w:pPr>
              <w:pStyle w:val="Normal"/>
              <w:spacing w:before="36" w:after="90"/>
              <w:rPr/>
            </w:pPr>
            <w:r>
              <w:rPr/>
            </w:r>
          </w:p>
        </w:tc>
        <w:tc>
          <w:tcPr>
            <w:tcW w:w="6035" w:type="dxa"/>
            <w:vMerge w:val="continue"/>
            <w:tcBorders>
              <w:top w:val="single" w:sz="4" w:space="0" w:color="000000"/>
              <w:left w:val="single" w:sz="4" w:space="0" w:color="000000"/>
              <w:bottom w:val="single" w:sz="4" w:space="0" w:color="000000"/>
              <w:right w:val="single" w:sz="4" w:space="0" w:color="000000"/>
            </w:tcBorders>
          </w:tcPr>
          <w:p>
            <w:pPr>
              <w:pStyle w:val="Normal"/>
              <w:spacing w:before="36" w:after="90"/>
              <w:rPr/>
            </w:pPr>
            <w:r>
              <w:rPr/>
            </w:r>
          </w:p>
        </w:tc>
        <w:tc>
          <w:tcPr>
            <w:tcW w:w="2453" w:type="dxa"/>
            <w:vMerge w:val="continue"/>
            <w:tcBorders>
              <w:top w:val="single" w:sz="4" w:space="0" w:color="000000"/>
              <w:left w:val="single" w:sz="4" w:space="0" w:color="000000"/>
              <w:bottom w:val="single" w:sz="4" w:space="0" w:color="000000"/>
              <w:right w:val="single" w:sz="4" w:space="0" w:color="000000"/>
            </w:tcBorders>
          </w:tcPr>
          <w:p>
            <w:pPr>
              <w:pStyle w:val="Normal"/>
              <w:spacing w:before="36" w:after="90"/>
              <w:rPr/>
            </w:pPr>
            <w:r>
              <w:rPr/>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before="36" w:after="90"/>
              <w:jc w:val="both"/>
              <w:rPr/>
            </w:pPr>
            <w:r>
              <w:rPr/>
            </w:r>
          </w:p>
        </w:tc>
        <w:tc>
          <w:tcPr>
            <w:tcW w:w="6035" w:type="dxa"/>
            <w:tcBorders>
              <w:top w:val="single" w:sz="4" w:space="0" w:color="000000"/>
              <w:left w:val="single" w:sz="4" w:space="0" w:color="000000"/>
              <w:bottom w:val="single" w:sz="4" w:space="0" w:color="000000"/>
              <w:right w:val="single" w:sz="4" w:space="0" w:color="000000"/>
            </w:tcBorders>
          </w:tcPr>
          <w:p>
            <w:pPr>
              <w:pStyle w:val="Normal"/>
              <w:spacing w:before="36" w:after="90"/>
              <w:jc w:val="both"/>
              <w:rPr/>
            </w:pPr>
            <w:r>
              <w:rPr/>
            </w:r>
          </w:p>
        </w:tc>
        <w:tc>
          <w:tcPr>
            <w:tcW w:w="2453" w:type="dxa"/>
            <w:tcBorders>
              <w:top w:val="single" w:sz="4" w:space="0" w:color="000000"/>
              <w:left w:val="single" w:sz="4" w:space="0" w:color="000000"/>
              <w:bottom w:val="single" w:sz="4" w:space="0" w:color="000000"/>
              <w:right w:val="single" w:sz="4" w:space="0" w:color="000000"/>
            </w:tcBorders>
          </w:tcPr>
          <w:p>
            <w:pPr>
              <w:pStyle w:val="Normal"/>
              <w:spacing w:before="36" w:after="90"/>
              <w:jc w:val="both"/>
              <w:rPr/>
            </w:pPr>
            <w:r>
              <w:rPr/>
            </w:r>
          </w:p>
        </w:tc>
      </w:tr>
    </w:tbl>
    <w:p>
      <w:pPr>
        <w:pStyle w:val="TableSeparator"/>
        <w:rPr/>
      </w:pPr>
      <w:r>
        <w:rPr/>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1170"/>
        <w:gridCol w:w="8071"/>
      </w:tblGrid>
      <w:tr>
        <w:trPr>
          <w:tblHeader w:val="true"/>
        </w:trPr>
        <w:tc>
          <w:tcPr>
            <w:tcW w:w="117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36" w:after="90"/>
              <w:jc w:val="left"/>
              <w:rPr/>
            </w:pPr>
            <w:r>
              <w:rPr/>
              <w:t>Fußnote</w:t>
            </w:r>
          </w:p>
        </w:tc>
        <w:tc>
          <w:tcPr>
            <w:tcW w:w="807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36" w:after="90"/>
              <w:jc w:val="left"/>
              <w:rPr/>
            </w:pPr>
            <w:r>
              <w:rPr/>
              <w:t>Erläuterung</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t>1</w:t>
            </w:r>
          </w:p>
        </w:tc>
        <w:tc>
          <w:tcPr>
            <w:tcW w:w="807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Die Angabe des Vertrages</w:t>
            </w:r>
            <w:r>
              <w:rPr>
                <w:vertAlign w:val="superscript"/>
              </w:rPr>
              <w:t xml:space="preserve"> </w:t>
            </w:r>
            <w:r>
              <w:rPr/>
              <w:t>zur Überlassung der Standardsoftware* ist nur notwendig, wenn in Nummer 5.1 eine abweichende Vergütung für den Zeitraum bis zum Ablauf der Mängelansprüche aus der Überlassung vereinbart wird.</w:t>
            </w:r>
          </w:p>
        </w:tc>
      </w:tr>
    </w:tbl>
    <w:p>
      <w:pPr>
        <w:pStyle w:val="Heading2"/>
        <w:keepNext w:val="true"/>
        <w:numPr>
          <w:ilvl w:val="1"/>
          <w:numId w:val="1"/>
        </w:numPr>
        <w:rPr/>
      </w:pPr>
      <w:bookmarkStart w:id="5" w:name="_Toc222413373"/>
      <w:r>
        <w:rPr/>
        <w:t>Beginn / Dauer / Kündigung der Pflegeleistungen</w:t>
      </w:r>
      <w:bookmarkEnd w:id="5"/>
    </w:p>
    <w:p>
      <w:pPr>
        <w:pStyle w:val="Heading3"/>
        <w:keepNext w:val="true"/>
        <w:numPr>
          <w:ilvl w:val="2"/>
          <w:numId w:val="1"/>
        </w:numPr>
        <w:rPr/>
      </w:pPr>
      <w:bookmarkStart w:id="6" w:name="_Toc222413374"/>
      <w:r>
        <w:rPr/>
        <w:t>Beginn / Dauer der Pflegeleistungen</w:t>
      </w:r>
      <w:bookmarkEnd w:id="6"/>
    </w:p>
    <w:p>
      <w:pPr>
        <w:pStyle w:val="Normal"/>
        <w:rPr/>
      </w:pPr>
      <w:r>
        <w:rPr/>
        <w:t>Der Auftragnehmer verpflichtet sich, beginnend mit</w:t>
      </w:r>
    </w:p>
    <w:p>
      <w:pPr>
        <w:pStyle w:val="Normal"/>
        <w:tabs>
          <w:tab w:val="clear" w:pos="708"/>
          <w:tab w:val="left" w:pos="431" w:leader="none"/>
        </w:tabs>
        <w:ind w:hanging="431" w:left="431"/>
        <w:rPr/>
      </w:pPr>
      <w:sdt>
        <w:sdtPr>
          <w:id w:val="-204613399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folgendem Datum: _____</w:t>
      </w:r>
    </w:p>
    <w:p>
      <w:pPr>
        <w:pStyle w:val="Normal"/>
        <w:tabs>
          <w:tab w:val="clear" w:pos="708"/>
          <w:tab w:val="left" w:pos="431" w:leader="none"/>
        </w:tabs>
        <w:ind w:hanging="431" w:left="431"/>
        <w:rPr/>
      </w:pPr>
      <w:sdt>
        <w:sdtPr>
          <w:id w:val="146530451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dem Tag nach der Lieferung der Standardsoftware*</w:t>
      </w:r>
    </w:p>
    <w:p>
      <w:pPr>
        <w:pStyle w:val="Normal"/>
        <w:tabs>
          <w:tab w:val="clear" w:pos="708"/>
          <w:tab w:val="left" w:pos="431" w:leader="none"/>
        </w:tabs>
        <w:ind w:hanging="431" w:left="431"/>
        <w:rPr/>
      </w:pPr>
      <w:sdt>
        <w:sdtPr>
          <w:id w:val="-207049427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zu den in Anlage Nr. _____ vereinbartem/n Zeitpunkt(en)</w:t>
      </w:r>
    </w:p>
    <w:p>
      <w:pPr>
        <w:pStyle w:val="Normal"/>
        <w:rPr/>
      </w:pPr>
      <w:r>
        <w:rPr/>
        <w:t>jeweils</w:t>
      </w:r>
    </w:p>
    <w:p>
      <w:pPr>
        <w:pStyle w:val="Normal"/>
        <w:tabs>
          <w:tab w:val="clear" w:pos="708"/>
          <w:tab w:val="left" w:pos="431" w:leader="none"/>
        </w:tabs>
        <w:ind w:hanging="431" w:left="431"/>
        <w:rPr/>
      </w:pPr>
      <w:sdt>
        <w:sdtPr>
          <w:id w:val="87065993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unbefristet,</w:t>
      </w:r>
    </w:p>
    <w:p>
      <w:pPr>
        <w:pStyle w:val="Normal"/>
        <w:tabs>
          <w:tab w:val="clear" w:pos="708"/>
          <w:tab w:val="left" w:pos="431" w:leader="none"/>
        </w:tabs>
        <w:ind w:hanging="431" w:left="863"/>
        <w:rPr/>
      </w:pPr>
      <w:sdt>
        <w:sdtPr>
          <w:id w:val="-150619672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mindestens jedoch für die Dauer von _____ Monaten (Mindestvertragsdauer)</w:t>
      </w:r>
    </w:p>
    <w:p>
      <w:pPr>
        <w:pStyle w:val="Normal"/>
        <w:tabs>
          <w:tab w:val="clear" w:pos="708"/>
          <w:tab w:val="left" w:pos="431" w:leader="none"/>
        </w:tabs>
        <w:ind w:hanging="431" w:left="431"/>
        <w:rPr/>
      </w:pPr>
      <w:sdt>
        <w:sdtPr>
          <w:id w:val="-134531260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für die Dauer von _____ Monaten</w:t>
      </w:r>
    </w:p>
    <w:p>
      <w:pPr>
        <w:pStyle w:val="Normal"/>
        <w:tabs>
          <w:tab w:val="clear" w:pos="708"/>
          <w:tab w:val="left" w:pos="431" w:leader="none"/>
        </w:tabs>
        <w:ind w:hanging="431" w:left="431"/>
        <w:rPr/>
      </w:pPr>
      <w:sdt>
        <w:sdtPr>
          <w:id w:val="-97167215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für den/die in Anlage Nr. _____ vereinbarten Zeitraum/Zeiträume</w:t>
      </w:r>
    </w:p>
    <w:p>
      <w:pPr>
        <w:pStyle w:val="Normal"/>
        <w:rPr/>
      </w:pPr>
      <w:r>
        <w:rPr/>
        <w:t>die vereinbarten Pflegeleistungen zu erbringen.</w:t>
      </w:r>
    </w:p>
    <w:p>
      <w:pPr>
        <w:pStyle w:val="Heading3"/>
        <w:keepNext w:val="true"/>
        <w:numPr>
          <w:ilvl w:val="2"/>
          <w:numId w:val="1"/>
        </w:numPr>
        <w:rPr/>
      </w:pPr>
      <w:bookmarkStart w:id="7" w:name="_Toc222413375"/>
      <w:r>
        <w:rPr/>
        <w:t>Kündigung von Pflegeleistungen</w:t>
      </w:r>
      <w:bookmarkEnd w:id="7"/>
    </w:p>
    <w:p>
      <w:pPr>
        <w:pStyle w:val="Normal"/>
        <w:tabs>
          <w:tab w:val="clear" w:pos="708"/>
          <w:tab w:val="left" w:pos="431" w:leader="none"/>
        </w:tabs>
        <w:ind w:hanging="431" w:left="431"/>
        <w:rPr/>
      </w:pPr>
      <w:sdt>
        <w:sdtPr>
          <w:id w:val="-123007245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 xml:space="preserve">Abweichend von Ziffer 15.1 EVB-IT Pflege S-AGB beträgt die Kündigungsfrist _____ Monat(e) zum Ablauf eines _____ </w:t>
      </w:r>
      <w:r>
        <w:rPr>
          <w:u w:val="single"/>
        </w:rPr>
        <w:t>(</w:t>
      </w:r>
      <w:r>
        <w:rPr/>
        <w:t>z.B. Kalendermonat/Kalendervierteljahr/Kalenderjahr).</w:t>
      </w:r>
    </w:p>
    <w:p>
      <w:pPr>
        <w:pStyle w:val="Normal"/>
        <w:tabs>
          <w:tab w:val="clear" w:pos="708"/>
          <w:tab w:val="left" w:pos="431" w:leader="none"/>
        </w:tabs>
        <w:ind w:hanging="431" w:left="431"/>
        <w:rPr/>
      </w:pPr>
      <w:sdt>
        <w:sdtPr>
          <w:id w:val="192190920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15.1 EVB-IT Pflege S-AGB ist der Auftraggeber nicht zur Teilkündigung berechtigt.</w:t>
      </w:r>
    </w:p>
    <w:p>
      <w:pPr>
        <w:pStyle w:val="Normal"/>
        <w:tabs>
          <w:tab w:val="clear" w:pos="708"/>
          <w:tab w:val="left" w:pos="431" w:leader="none"/>
        </w:tabs>
        <w:ind w:hanging="431" w:left="431"/>
        <w:rPr/>
      </w:pPr>
      <w:sdt>
        <w:sdtPr>
          <w:id w:val="-131609197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15.2 EVB-IT Pflege S-AGB ergeben sich die Ansprüche des Auftragnehmers bei einer Kündigung gemäß Ziffer 15.2 EVB-IT Pflege S-AGB (dauerhafte Außerbetriebnahme von Standardsoftware*) aus Anlage Nr. _____.</w:t>
      </w:r>
    </w:p>
    <w:p>
      <w:pPr>
        <w:pStyle w:val="Normal"/>
        <w:tabs>
          <w:tab w:val="clear" w:pos="708"/>
          <w:tab w:val="left" w:pos="431" w:leader="none"/>
        </w:tabs>
        <w:ind w:hanging="431" w:left="431"/>
        <w:rPr/>
      </w:pPr>
      <w:sdt>
        <w:sdtPr>
          <w:id w:val="211054112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15.2 EVB-IT Pflege S-AGB wird bei vereinbarter fester Laufzeit ein Sonderkündigungsrecht gem. Anlage Nr. _____ vereinbart.</w:t>
      </w:r>
    </w:p>
    <w:p>
      <w:pPr>
        <w:pStyle w:val="Heading2"/>
        <w:keepNext w:val="true"/>
        <w:numPr>
          <w:ilvl w:val="1"/>
          <w:numId w:val="1"/>
        </w:numPr>
        <w:rPr/>
      </w:pPr>
      <w:bookmarkStart w:id="8" w:name="_Toc222413376"/>
      <w:r>
        <w:rPr/>
        <w:t>Vergütung</w:t>
      </w:r>
      <w:bookmarkEnd w:id="8"/>
    </w:p>
    <w:p>
      <w:pPr>
        <w:pStyle w:val="Heading3"/>
        <w:keepNext w:val="true"/>
        <w:numPr>
          <w:ilvl w:val="2"/>
          <w:numId w:val="1"/>
        </w:numPr>
        <w:rPr/>
      </w:pPr>
      <w:bookmarkStart w:id="9" w:name="_Toc222413377"/>
      <w:r>
        <w:rPr/>
        <w:t>Vergütung für die Pflegeleistungen</w:t>
      </w:r>
      <w:bookmarkEnd w:id="9"/>
    </w:p>
    <w:p>
      <w:pPr>
        <w:pStyle w:val="Normal"/>
        <w:tabs>
          <w:tab w:val="clear" w:pos="708"/>
          <w:tab w:val="left" w:pos="431" w:leader="none"/>
        </w:tabs>
        <w:ind w:hanging="431" w:left="431"/>
        <w:rPr/>
      </w:pPr>
      <w:sdt>
        <w:sdtPr>
          <w:id w:val="-146518375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Pauschalfestpreis* für die Pflegeleistungen (Pflegepauschale) beträgt monatlich _____ Euro.</w:t>
      </w:r>
    </w:p>
    <w:p>
      <w:pPr>
        <w:pStyle w:val="Normal"/>
        <w:tabs>
          <w:tab w:val="clear" w:pos="708"/>
          <w:tab w:val="left" w:pos="431" w:leader="none"/>
        </w:tabs>
        <w:ind w:hanging="431" w:left="863"/>
        <w:rPr/>
      </w:pPr>
      <w:sdt>
        <w:sdtPr>
          <w:id w:val="-85981535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Für den Zeitraum bis zum _____ wird eine abweichende monatliche Pflegepauschale in Höhe von _____ Euro vereinbart.</w:t>
      </w:r>
    </w:p>
    <w:p>
      <w:pPr>
        <w:pStyle w:val="Normal"/>
        <w:tabs>
          <w:tab w:val="clear" w:pos="708"/>
          <w:tab w:val="left" w:pos="431" w:leader="none"/>
        </w:tabs>
        <w:ind w:hanging="431" w:left="1296"/>
        <w:rPr/>
      </w:pPr>
      <w:r>
        <w:rPr/>
        <w:t>oder</w:t>
      </w:r>
    </w:p>
    <w:p>
      <w:pPr>
        <w:pStyle w:val="Normal"/>
        <w:tabs>
          <w:tab w:val="clear" w:pos="708"/>
          <w:tab w:val="left" w:pos="431" w:leader="none"/>
        </w:tabs>
        <w:ind w:hanging="431" w:left="863"/>
        <w:rPr/>
      </w:pPr>
      <w:sdt>
        <w:sdtPr>
          <w:id w:val="159165274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Für den Zeitraum bis zum Ablauf der Verjährungsfrist der Sachmängelansprüche für die Standardsoftware aus dem in Nummer 3 bezeichneten Vertrag zur Überlassung der Standardsoftware* wird eine abweichende monatliche Pflegepauschale in Höhe von _____ Euro vereinbart.</w:t>
      </w:r>
    </w:p>
    <w:p>
      <w:pPr>
        <w:pStyle w:val="Normal"/>
        <w:tabs>
          <w:tab w:val="clear" w:pos="708"/>
          <w:tab w:val="left" w:pos="431" w:leader="none"/>
        </w:tabs>
        <w:ind w:hanging="431" w:left="431"/>
        <w:rPr/>
      </w:pPr>
      <w:sdt>
        <w:sdtPr>
          <w:id w:val="-58276509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Pauschalfestpreis* für die Pflegeleistungen (Pflegepauschale) ist die Summe der nachfolgend für die jeweiligen Zeiträume gültigen Vergütungsanteile:</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659"/>
        <w:gridCol w:w="1697"/>
        <w:gridCol w:w="1791"/>
        <w:gridCol w:w="2736"/>
        <w:gridCol w:w="2359"/>
      </w:tblGrid>
      <w:tr>
        <w:trPr>
          <w:tblHeader w:val="true"/>
        </w:trPr>
        <w:tc>
          <w:tcPr>
            <w:tcW w:w="65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rPr/>
            </w:pPr>
            <w:r>
              <w:rPr/>
              <w:t>Lfd. Nr.</w:t>
            </w:r>
          </w:p>
        </w:tc>
        <w:tc>
          <w:tcPr>
            <w:tcW w:w="169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Standardsoft</w:t>
              <w:softHyphen/>
              <w:t>ware aus Nummer 3, lfd. Nr. …</w:t>
            </w:r>
          </w:p>
        </w:tc>
        <w:tc>
          <w:tcPr>
            <w:tcW w:w="179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Vergütungsanteil an der monatlichen Pflegepauschale</w:t>
            </w:r>
          </w:p>
        </w:tc>
        <w:tc>
          <w:tcPr>
            <w:tcW w:w="273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ggf. reduzierter Vergütungsanteil an der monatlichen Pflegepauschale bis zum Ablauf der Verjährungsfrist für Mängelansprüche aus dem zu</w:t>
              <w:softHyphen/>
              <w:t>grunde</w:t>
              <w:softHyphen/>
              <w:t>liegenden Vertrag zur Überlassung der Standardsoftware*</w:t>
            </w:r>
          </w:p>
        </w:tc>
        <w:tc>
          <w:tcPr>
            <w:tcW w:w="235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ggf. reduzierter Vergütungsanteil an der monatlichen Pflegepauschale für einen bestimmten Zeitraum</w:t>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697"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79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2736"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2359"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t>Zeitraum von _____ bis _____</w:t>
            </w:r>
          </w:p>
          <w:p>
            <w:pPr>
              <w:pStyle w:val="Normal"/>
              <w:spacing w:before="36" w:after="90"/>
              <w:jc w:val="center"/>
              <w:rPr/>
            </w:pPr>
            <w:r>
              <w:rPr/>
              <w:t xml:space="preserve">Vergütungsanteil </w:t>
            </w:r>
          </w:p>
        </w:tc>
      </w:tr>
    </w:tbl>
    <w:p>
      <w:pPr>
        <w:pStyle w:val="Normal"/>
        <w:rPr/>
      </w:pPr>
      <w:r>
        <w:rPr/>
        <w:t xml:space="preserve"> </w:t>
      </w:r>
    </w:p>
    <w:p>
      <w:pPr>
        <w:pStyle w:val="Normal"/>
        <w:tabs>
          <w:tab w:val="clear" w:pos="708"/>
          <w:tab w:val="left" w:pos="431" w:leader="none"/>
        </w:tabs>
        <w:ind w:hanging="431" w:left="431"/>
        <w:rPr/>
      </w:pPr>
      <w:sdt>
        <w:sdtPr>
          <w:id w:val="124012782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Pauschalfestpreis* für die Pflegeleistungen (Pflegepauschale) bei fester Laufzeit beträgt einmalig _____.</w:t>
      </w:r>
    </w:p>
    <w:p>
      <w:pPr>
        <w:pStyle w:val="Normal"/>
        <w:tabs>
          <w:tab w:val="clear" w:pos="708"/>
          <w:tab w:val="left" w:pos="431" w:leader="none"/>
        </w:tabs>
        <w:ind w:hanging="431" w:left="431"/>
        <w:rPr/>
      </w:pPr>
      <w:sdt>
        <w:sdtPr>
          <w:id w:val="121338851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Ausgenommen von der jeweiligen Pflegepauschale sind einzelne Leistungen, die gesondert nach Aufwand vergütet und in diesem Vertrag gesondert ausgewiesen werden.</w:t>
      </w:r>
    </w:p>
    <w:p>
      <w:pPr>
        <w:pStyle w:val="Normal"/>
        <w:tabs>
          <w:tab w:val="clear" w:pos="708"/>
          <w:tab w:val="left" w:pos="431" w:leader="none"/>
        </w:tabs>
        <w:ind w:hanging="431" w:left="431"/>
        <w:rPr/>
      </w:pPr>
      <w:sdt>
        <w:sdtPr>
          <w:id w:val="-53349518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Vergütung erfolgt gemäß Anlage Nr. _____.</w:t>
      </w:r>
    </w:p>
    <w:p>
      <w:pPr>
        <w:pStyle w:val="Heading3"/>
        <w:keepNext w:val="true"/>
        <w:numPr>
          <w:ilvl w:val="2"/>
          <w:numId w:val="1"/>
        </w:numPr>
        <w:rPr/>
      </w:pPr>
      <w:bookmarkStart w:id="10" w:name="_Toc222413378"/>
      <w:r>
        <w:rPr/>
        <w:t>Preisanpassung</w:t>
      </w:r>
      <w:bookmarkEnd w:id="10"/>
    </w:p>
    <w:p>
      <w:pPr>
        <w:pStyle w:val="Normal"/>
        <w:tabs>
          <w:tab w:val="clear" w:pos="708"/>
          <w:tab w:val="left" w:pos="431" w:leader="none"/>
        </w:tabs>
        <w:ind w:hanging="431" w:left="431"/>
        <w:rPr/>
      </w:pPr>
      <w:sdt>
        <w:sdtPr>
          <w:id w:val="-140845684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Es wird eine Preisanpassung vereinbart:</w:t>
      </w:r>
    </w:p>
    <w:p>
      <w:pPr>
        <w:pStyle w:val="Normal"/>
        <w:tabs>
          <w:tab w:val="clear" w:pos="708"/>
          <w:tab w:val="left" w:pos="431" w:leader="none"/>
        </w:tabs>
        <w:ind w:hanging="431" w:left="863"/>
        <w:rPr/>
      </w:pPr>
      <w:sdt>
        <w:sdtPr>
          <w:id w:val="-177447128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Ziffer 8.5 EVB-IT-Pflege-AGB:</w:t>
      </w:r>
    </w:p>
    <w:p>
      <w:pPr>
        <w:pStyle w:val="Normal"/>
        <w:tabs>
          <w:tab w:val="clear" w:pos="708"/>
          <w:tab w:val="left" w:pos="431" w:leader="none"/>
        </w:tabs>
        <w:ind w:hanging="431" w:left="1296"/>
        <w:rPr/>
      </w:pPr>
      <w:sdt>
        <w:sdtPr>
          <w:id w:val="158201944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für die monatliche Pflegepauschale gemäß Nummer 5.1.</w:t>
      </w:r>
    </w:p>
    <w:p>
      <w:pPr>
        <w:pStyle w:val="Normal"/>
        <w:tabs>
          <w:tab w:val="clear" w:pos="708"/>
          <w:tab w:val="left" w:pos="431" w:leader="none"/>
        </w:tabs>
        <w:ind w:hanging="431" w:left="1296"/>
        <w:rPr/>
      </w:pPr>
      <w:sdt>
        <w:sdtPr>
          <w:id w:val="31761909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für die Preiskategorien gemäß Nummer 7.1.</w:t>
      </w:r>
    </w:p>
    <w:p>
      <w:pPr>
        <w:pStyle w:val="Normal"/>
        <w:tabs>
          <w:tab w:val="clear" w:pos="708"/>
          <w:tab w:val="left" w:pos="431" w:leader="none"/>
        </w:tabs>
        <w:ind w:hanging="431" w:left="863"/>
        <w:rPr/>
      </w:pPr>
      <w:sdt>
        <w:sdtPr>
          <w:id w:val="-19269608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Anlage Nr. _____.</w:t>
      </w:r>
    </w:p>
    <w:p>
      <w:pPr>
        <w:pStyle w:val="Heading3"/>
        <w:keepNext w:val="true"/>
        <w:numPr>
          <w:ilvl w:val="2"/>
          <w:numId w:val="1"/>
        </w:numPr>
        <w:rPr/>
      </w:pPr>
      <w:bookmarkStart w:id="11" w:name="_Toc222413379"/>
      <w:r>
        <w:rPr/>
        <w:t>Fälligkeit und Zahlung</w:t>
      </w:r>
      <w:bookmarkEnd w:id="11"/>
    </w:p>
    <w:p>
      <w:pPr>
        <w:pStyle w:val="Normal"/>
        <w:rPr/>
      </w:pPr>
      <w:r>
        <w:rPr/>
        <w:t>Die Pflegepauschale ist abweichend von Ziffer 8.3 EVB-IT Pflege S-AGB nicht monatlich nachträglich bis zum 15. eines jeden Monats fällig, sondern</w:t>
      </w:r>
    </w:p>
    <w:p>
      <w:pPr>
        <w:pStyle w:val="Normal"/>
        <w:tabs>
          <w:tab w:val="clear" w:pos="708"/>
          <w:tab w:val="left" w:pos="431" w:leader="none"/>
        </w:tabs>
        <w:ind w:hanging="431" w:left="431"/>
        <w:rPr/>
      </w:pPr>
      <w:sdt>
        <w:sdtPr>
          <w:id w:val="94874606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quartalsweise bis zum 15. des zweiten Monats des laufenden Quartals.</w:t>
      </w:r>
    </w:p>
    <w:p>
      <w:pPr>
        <w:pStyle w:val="Normal"/>
        <w:tabs>
          <w:tab w:val="clear" w:pos="708"/>
          <w:tab w:val="left" w:pos="431" w:leader="none"/>
        </w:tabs>
        <w:ind w:hanging="431" w:left="431"/>
        <w:rPr/>
      </w:pPr>
      <w:sdt>
        <w:sdtPr>
          <w:id w:val="-127970858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jährlich bis zum _____ des laufenden Jahres.</w:t>
      </w:r>
    </w:p>
    <w:p>
      <w:pPr>
        <w:pStyle w:val="Normal"/>
        <w:tabs>
          <w:tab w:val="clear" w:pos="708"/>
          <w:tab w:val="left" w:pos="431" w:leader="none"/>
        </w:tabs>
        <w:ind w:hanging="431" w:left="431"/>
        <w:rPr/>
      </w:pPr>
      <w:sdt>
        <w:sdtPr>
          <w:id w:val="-127724827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einmalig zum _____.</w:t>
      </w:r>
    </w:p>
    <w:p>
      <w:pPr>
        <w:pStyle w:val="Normal"/>
        <w:tabs>
          <w:tab w:val="clear" w:pos="708"/>
          <w:tab w:val="left" w:pos="431" w:leader="none"/>
        </w:tabs>
        <w:ind w:hanging="431" w:left="431"/>
        <w:rPr/>
      </w:pPr>
      <w:sdt>
        <w:sdtPr>
          <w:id w:val="-126798945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Anlage Nr. _____.</w:t>
      </w:r>
    </w:p>
    <w:p>
      <w:pPr>
        <w:pStyle w:val="Normal"/>
        <w:tabs>
          <w:tab w:val="clear" w:pos="708"/>
          <w:tab w:val="left" w:pos="431" w:leader="none"/>
        </w:tabs>
        <w:ind w:hanging="431" w:left="863"/>
        <w:rPr/>
      </w:pPr>
      <w:r>
        <w:rPr/>
      </w:r>
    </w:p>
    <w:p>
      <w:pPr>
        <w:pStyle w:val="Normal"/>
        <w:tabs>
          <w:tab w:val="clear" w:pos="708"/>
          <w:tab w:val="left" w:pos="431" w:leader="none"/>
        </w:tabs>
        <w:ind w:hanging="431" w:left="431"/>
        <w:rPr/>
      </w:pPr>
      <w:sdt>
        <w:sdtPr>
          <w:id w:val="-63688311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 xml:space="preserve"> Die Pflegepauschale ist abweichend von Ziffer 8.4 EVB-IT Pflege S-AGB nicht 30 Tage sondern _____ Tage nach Zugang einer prüffähigen Rechnung zu zahlen.</w:t>
      </w:r>
    </w:p>
    <w:p>
      <w:pPr>
        <w:pStyle w:val="Heading3"/>
        <w:keepNext w:val="true"/>
        <w:numPr>
          <w:ilvl w:val="2"/>
          <w:numId w:val="1"/>
        </w:numPr>
        <w:rPr/>
      </w:pPr>
      <w:bookmarkStart w:id="12" w:name="_Toc222413380"/>
      <w:r>
        <w:rPr/>
        <w:t>Rechnungsadresse</w:t>
      </w:r>
      <w:bookmarkEnd w:id="12"/>
    </w:p>
    <w:p>
      <w:pPr>
        <w:pStyle w:val="Normal"/>
        <w:rPr/>
      </w:pPr>
      <w:r>
        <w:rPr/>
        <w:t>Rechnungen sind an folgende Anschrift zu richten:</w:t>
      </w:r>
    </w:p>
    <w:p>
      <w:pPr>
        <w:pStyle w:val="Normal"/>
        <w:rPr/>
      </w:pPr>
      <w:r>
        <w:rPr/>
        <w:t>_____</w:t>
      </w:r>
    </w:p>
    <w:p>
      <w:pPr>
        <w:pStyle w:val="Heading2"/>
        <w:keepNext w:val="true"/>
        <w:numPr>
          <w:ilvl w:val="1"/>
          <w:numId w:val="1"/>
        </w:numPr>
        <w:rPr/>
      </w:pPr>
      <w:bookmarkStart w:id="13" w:name="_Toc222413381"/>
      <w:r>
        <w:rPr/>
        <w:t>Art und Umfang der Pflegeleistungen</w:t>
      </w:r>
      <w:bookmarkEnd w:id="13"/>
    </w:p>
    <w:p>
      <w:pPr>
        <w:pStyle w:val="Heading3"/>
        <w:keepNext w:val="true"/>
        <w:numPr>
          <w:ilvl w:val="2"/>
          <w:numId w:val="1"/>
        </w:numPr>
        <w:rPr/>
      </w:pPr>
      <w:bookmarkStart w:id="14" w:name="_Toc222413382"/>
      <w:r>
        <w:rPr/>
        <w:t>Überlassung neuer Programmstände* der Standardsoftware*</w:t>
      </w:r>
      <w:bookmarkEnd w:id="14"/>
    </w:p>
    <w:p>
      <w:pPr>
        <w:pStyle w:val="Normal"/>
        <w:tabs>
          <w:tab w:val="clear" w:pos="708"/>
          <w:tab w:val="left" w:pos="431" w:leader="none"/>
        </w:tabs>
        <w:ind w:hanging="431" w:left="431"/>
        <w:rPr/>
      </w:pPr>
      <w:sdt>
        <w:sdtPr>
          <w:id w:val="181968713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Auftragnehmer verpflichtet sich in nachfolgendem Umfang zur Überlassung folgender neuer Programmstände* für die aufgeführte Standardsoftware*.</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479"/>
        <w:gridCol w:w="2022"/>
        <w:gridCol w:w="1444"/>
        <w:gridCol w:w="1155"/>
        <w:gridCol w:w="1060"/>
        <w:gridCol w:w="675"/>
        <w:gridCol w:w="2406"/>
      </w:tblGrid>
      <w:tr>
        <w:trPr>
          <w:tblHeader w:val="true"/>
        </w:trPr>
        <w:tc>
          <w:tcPr>
            <w:tcW w:w="47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Lfd. Nr.</w:t>
            </w:r>
          </w:p>
        </w:tc>
        <w:tc>
          <w:tcPr>
            <w:tcW w:w="202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Standardsoftware*</w:t>
            </w:r>
          </w:p>
          <w:p>
            <w:pPr>
              <w:pStyle w:val="Normal"/>
              <w:spacing w:before="36" w:after="90"/>
              <w:jc w:val="center"/>
              <w:rPr/>
            </w:pPr>
            <w:r>
              <w:rPr/>
              <w:t>aus Nummer 3, lfd. Nr.</w:t>
            </w:r>
          </w:p>
        </w:tc>
        <w:tc>
          <w:tcPr>
            <w:tcW w:w="144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Patch*, Update*</w:t>
            </w:r>
          </w:p>
        </w:tc>
        <w:tc>
          <w:tcPr>
            <w:tcW w:w="115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Upgrade*</w:t>
            </w:r>
          </w:p>
        </w:tc>
        <w:tc>
          <w:tcPr>
            <w:tcW w:w="106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Release/ Version*</w:t>
            </w:r>
          </w:p>
        </w:tc>
        <w:tc>
          <w:tcPr>
            <w:tcW w:w="67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EXP</w:t>
            </w:r>
            <w:r>
              <w:rPr>
                <w:vertAlign w:val="superscript"/>
              </w:rPr>
              <w:t>1</w:t>
            </w:r>
          </w:p>
        </w:tc>
        <w:tc>
          <w:tcPr>
            <w:tcW w:w="240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Installation durch den Auftragnehmer</w:t>
            </w:r>
          </w:p>
          <w:p>
            <w:pPr>
              <w:pStyle w:val="Normal"/>
              <w:spacing w:before="36" w:after="90"/>
              <w:jc w:val="center"/>
              <w:rPr/>
            </w:pPr>
            <w:r>
              <w:rPr/>
              <w:t>(Abweichend von Ziffer 2.1.2 EVB-IT Pflege-AGB)</w:t>
            </w:r>
          </w:p>
        </w:tc>
      </w:tr>
      <w:tr>
        <w:trPr/>
        <w:tc>
          <w:tcPr>
            <w:tcW w:w="47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2022"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2406"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r>
    </w:tbl>
    <w:p>
      <w:pPr>
        <w:pStyle w:val="TableSeparator"/>
        <w:rPr>
          <w:sz w:val="18"/>
          <w:szCs w:val="18"/>
        </w:rPr>
      </w:pPr>
      <w:r>
        <w:rPr>
          <w:sz w:val="18"/>
          <w:szCs w:val="18"/>
        </w:rPr>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980"/>
        <w:gridCol w:w="8261"/>
      </w:tblGrid>
      <w:tr>
        <w:trPr>
          <w:tblHeader w:val="true"/>
        </w:trPr>
        <w:tc>
          <w:tcPr>
            <w:tcW w:w="98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36" w:after="90"/>
              <w:jc w:val="left"/>
              <w:rPr/>
            </w:pPr>
            <w:r>
              <w:rPr/>
              <w:t>Fußnote</w:t>
            </w:r>
          </w:p>
        </w:tc>
        <w:tc>
          <w:tcPr>
            <w:tcW w:w="826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36" w:after="90"/>
              <w:jc w:val="left"/>
              <w:rPr/>
            </w:pPr>
            <w:r>
              <w:rPr/>
              <w:t>Erläuterung</w:t>
            </w:r>
          </w:p>
        </w:tc>
      </w:tr>
      <w:tr>
        <w:trPr/>
        <w:tc>
          <w:tcPr>
            <w:tcW w:w="980"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t>1</w:t>
            </w:r>
          </w:p>
        </w:tc>
        <w:tc>
          <w:tcPr>
            <w:tcW w:w="826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US = Programmstände* unterliegen US-amerikanischen Exportkontrollvorschriften</w:t>
            </w:r>
          </w:p>
          <w:p>
            <w:pPr>
              <w:pStyle w:val="Normal"/>
              <w:jc w:val="both"/>
              <w:rPr/>
            </w:pPr>
            <w:r>
              <w:rPr/>
              <w:t>EU = Programmstände * unterliegen EU-Exportkontrollvorschriften</w:t>
            </w:r>
          </w:p>
          <w:p>
            <w:pPr>
              <w:pStyle w:val="Normal"/>
              <w:rPr/>
            </w:pPr>
            <w:r>
              <w:rPr/>
              <w:t>DT = Programmstände* unterliegen deutschen Exportkontrollvorschriften</w:t>
            </w:r>
          </w:p>
          <w:p>
            <w:pPr>
              <w:pStyle w:val="Normal"/>
              <w:spacing w:before="36" w:after="90"/>
              <w:jc w:val="both"/>
              <w:rPr/>
            </w:pPr>
            <w:r>
              <w:rPr/>
              <w:t>S = Programmstände* unterliegen _____ Exportkontrollvorschriften</w:t>
            </w:r>
          </w:p>
        </w:tc>
      </w:tr>
    </w:tbl>
    <w:p>
      <w:pPr>
        <w:pStyle w:val="Normal"/>
        <w:rPr/>
      </w:pPr>
      <w:r>
        <w:rPr/>
        <w:t xml:space="preserve"> </w:t>
      </w:r>
    </w:p>
    <w:p>
      <w:pPr>
        <w:pStyle w:val="Normal"/>
        <w:tabs>
          <w:tab w:val="clear" w:pos="708"/>
          <w:tab w:val="left" w:pos="431" w:leader="none"/>
        </w:tabs>
        <w:ind w:hanging="431" w:left="431"/>
        <w:rPr/>
      </w:pPr>
      <w:sdt>
        <w:sdtPr>
          <w:id w:val="178915973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Besondere Vereinbarung zur Installation der Programmstände* durch den Auftragnehmer gemäß Anlage Nr. _____.</w:t>
      </w:r>
    </w:p>
    <w:p>
      <w:pPr>
        <w:pStyle w:val="Normal"/>
        <w:tabs>
          <w:tab w:val="clear" w:pos="708"/>
          <w:tab w:val="left" w:pos="431" w:leader="none"/>
        </w:tabs>
        <w:ind w:hanging="431" w:left="431"/>
        <w:rPr/>
      </w:pPr>
      <w:sdt>
        <w:sdtPr>
          <w:id w:val="76642237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Regelung zur Abnahme der Installation der Programmstände* gemäß Anlage Nr. _____.</w:t>
      </w:r>
    </w:p>
    <w:p>
      <w:pPr>
        <w:pStyle w:val="Heading4"/>
        <w:keepNext w:val="true"/>
        <w:numPr>
          <w:ilvl w:val="3"/>
          <w:numId w:val="1"/>
        </w:numPr>
        <w:rPr/>
      </w:pPr>
      <w:bookmarkStart w:id="15" w:name="_Toc222413383"/>
      <w:r>
        <w:rPr/>
        <w:t>Art der Lieferung der zu überlassender Programmstände*</w:t>
      </w:r>
      <w:bookmarkEnd w:id="15"/>
    </w:p>
    <w:p>
      <w:pPr>
        <w:pStyle w:val="Normal"/>
        <w:rPr/>
      </w:pPr>
      <w:r>
        <w:rPr/>
        <w:t>Der Auftragnehmer liefert die Programmstände* wie folgt:</w:t>
      </w:r>
    </w:p>
    <w:p>
      <w:pPr>
        <w:pStyle w:val="Normal"/>
        <w:tabs>
          <w:tab w:val="clear" w:pos="708"/>
          <w:tab w:val="left" w:pos="431" w:leader="none"/>
        </w:tabs>
        <w:ind w:hanging="431" w:left="431"/>
        <w:rPr/>
      </w:pPr>
      <w:sdt>
        <w:sdtPr>
          <w:id w:val="129563194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Tabelle in Nummer 6.1 lfd. Nr. _____ auf Datenträger: Typ: _____, Kennzeichnung: _____.</w:t>
      </w:r>
    </w:p>
    <w:p>
      <w:pPr>
        <w:pStyle w:val="Normal"/>
        <w:tabs>
          <w:tab w:val="clear" w:pos="708"/>
          <w:tab w:val="left" w:pos="431" w:leader="none"/>
        </w:tabs>
        <w:ind w:hanging="431" w:left="431"/>
        <w:rPr/>
      </w:pPr>
      <w:sdt>
        <w:sdtPr>
          <w:id w:val="76187802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Tabelle in Nummer 6.1 lfd. Nr. _____ in folgender Form: _____ (z.B. durch Bereitstellung zum Download*).</w:t>
      </w:r>
    </w:p>
    <w:p>
      <w:pPr>
        <w:pStyle w:val="Normal"/>
        <w:tabs>
          <w:tab w:val="clear" w:pos="708"/>
          <w:tab w:val="left" w:pos="431" w:leader="none"/>
        </w:tabs>
        <w:ind w:hanging="431" w:left="431"/>
        <w:rPr/>
      </w:pPr>
      <w:sdt>
        <w:sdtPr>
          <w:id w:val="32440700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Tabelle in Nummer 6.1 lfd. Nr. _____, wie in Anlage Nr. _____ beschrieben.</w:t>
      </w:r>
    </w:p>
    <w:p>
      <w:pPr>
        <w:pStyle w:val="Heading4"/>
        <w:keepNext w:val="true"/>
        <w:numPr>
          <w:ilvl w:val="3"/>
          <w:numId w:val="1"/>
        </w:numPr>
        <w:rPr/>
      </w:pPr>
      <w:bookmarkStart w:id="16" w:name="_Toc222413384"/>
      <w:r>
        <w:rPr/>
        <w:t>Vergütung</w:t>
      </w:r>
      <w:bookmarkEnd w:id="16"/>
    </w:p>
    <w:p>
      <w:pPr>
        <w:pStyle w:val="Normal"/>
        <w:rPr/>
      </w:pPr>
      <w:r>
        <w:rPr/>
        <w:t>Es erfolgt keine gesonderte Vergütung; die Vergütung für die Leistungen dieser Nummer 6.1 ist in der Pflegepauschale ent</w:t>
        <w:softHyphen/>
        <w:t>halten.</w:t>
      </w:r>
    </w:p>
    <w:p>
      <w:pPr>
        <w:pStyle w:val="Normal"/>
        <w:tabs>
          <w:tab w:val="clear" w:pos="708"/>
          <w:tab w:val="left" w:pos="431" w:leader="none"/>
        </w:tabs>
        <w:ind w:hanging="431" w:left="431"/>
        <w:rPr/>
      </w:pPr>
      <w:sdt>
        <w:sdtPr>
          <w:id w:val="7710684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Ausgenommen hiervon ist die Installation der neuen Programmstände*, die nach Aufwand gemäß Kategorie(n) _____ aus Nummer 7.1</w:t>
      </w:r>
    </w:p>
    <w:p>
      <w:pPr>
        <w:pStyle w:val="Normal"/>
        <w:tabs>
          <w:tab w:val="clear" w:pos="708"/>
          <w:tab w:val="left" w:pos="431" w:leader="none"/>
        </w:tabs>
        <w:ind w:hanging="431" w:left="863"/>
        <w:rPr/>
      </w:pPr>
      <w:sdt>
        <w:sdtPr>
          <w:id w:val="-115306117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mit einer Obergrenze in Höhe von _____ pro _____ (z.B. pro Programmstand*, Monat, Quartal, Jahr etc.)</w:t>
      </w:r>
    </w:p>
    <w:p>
      <w:pPr>
        <w:pStyle w:val="Normal"/>
        <w:tabs>
          <w:tab w:val="clear" w:pos="708"/>
          <w:tab w:val="left" w:pos="431" w:leader="none"/>
        </w:tabs>
        <w:ind w:hanging="431" w:left="863"/>
        <w:rPr/>
      </w:pPr>
      <w:r>
        <w:rPr/>
        <w:t>gesondert zu vergüten ist.</w:t>
      </w:r>
    </w:p>
    <w:p>
      <w:pPr>
        <w:pStyle w:val="Heading3"/>
        <w:keepNext w:val="true"/>
        <w:numPr>
          <w:ilvl w:val="2"/>
          <w:numId w:val="1"/>
        </w:numPr>
        <w:rPr/>
      </w:pPr>
      <w:bookmarkStart w:id="17" w:name="_Toc222413385"/>
      <w:r>
        <w:rPr/>
        <w:t>Hotline</w:t>
      </w:r>
      <w:bookmarkEnd w:id="17"/>
    </w:p>
    <w:p>
      <w:pPr>
        <w:pStyle w:val="Heading4"/>
        <w:keepNext w:val="true"/>
        <w:numPr>
          <w:ilvl w:val="3"/>
          <w:numId w:val="1"/>
        </w:numPr>
        <w:rPr/>
      </w:pPr>
      <w:bookmarkStart w:id="18" w:name="_Toc222413386"/>
      <w:r>
        <w:rPr/>
        <w:t>Umfang der Leistung</w:t>
      </w:r>
      <w:bookmarkEnd w:id="18"/>
    </w:p>
    <w:p>
      <w:pPr>
        <w:pStyle w:val="Normal"/>
        <w:tabs>
          <w:tab w:val="clear" w:pos="708"/>
          <w:tab w:val="left" w:pos="431" w:leader="none"/>
        </w:tabs>
        <w:ind w:hanging="431" w:left="431"/>
        <w:rPr/>
      </w:pPr>
      <w:sdt>
        <w:sdtPr>
          <w:id w:val="177042342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Auftragnehmer gewährt Hotline-Service</w:t>
      </w:r>
    </w:p>
    <w:p>
      <w:pPr>
        <w:pStyle w:val="Normal"/>
        <w:tabs>
          <w:tab w:val="clear" w:pos="708"/>
          <w:tab w:val="left" w:pos="431" w:leader="none"/>
        </w:tabs>
        <w:ind w:hanging="431" w:left="863"/>
        <w:rPr/>
      </w:pPr>
      <w:sdt>
        <w:sdtPr>
          <w:id w:val="89401179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Anlage Nr. _____.</w:t>
      </w:r>
    </w:p>
    <w:p>
      <w:pPr>
        <w:pStyle w:val="Normal"/>
        <w:tabs>
          <w:tab w:val="clear" w:pos="708"/>
          <w:tab w:val="left" w:pos="431" w:leader="none"/>
        </w:tabs>
        <w:ind w:hanging="431" w:left="863"/>
        <w:rPr/>
      </w:pPr>
      <w:sdt>
        <w:sdtPr>
          <w:id w:val="-205098300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Ziffer 2.3 der EVB-IT Pflege S-AGB.</w:t>
      </w:r>
    </w:p>
    <w:p>
      <w:pPr>
        <w:pStyle w:val="Normal"/>
        <w:tabs>
          <w:tab w:val="clear" w:pos="708"/>
          <w:tab w:val="left" w:pos="431" w:leader="none"/>
        </w:tabs>
        <w:ind w:hanging="431" w:left="863"/>
        <w:rPr/>
      </w:pPr>
      <w:sdt>
        <w:sdtPr>
          <w:id w:val="67592356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gemäß Ziffer 2.3 der EVB-IT Pflege S-AGB mit folgenden Abweichungen _____.</w:t>
      </w:r>
    </w:p>
    <w:p>
      <w:pPr>
        <w:pStyle w:val="Normal"/>
        <w:tabs>
          <w:tab w:val="clear" w:pos="708"/>
          <w:tab w:val="left" w:pos="431" w:leader="none"/>
        </w:tabs>
        <w:ind w:hanging="431" w:left="1296"/>
        <w:rPr/>
      </w:pPr>
      <w:r>
        <w:rPr/>
      </w:r>
    </w:p>
    <w:p>
      <w:pPr>
        <w:pStyle w:val="Normal"/>
        <w:tabs>
          <w:tab w:val="clear" w:pos="708"/>
          <w:tab w:val="left" w:pos="431" w:leader="none"/>
        </w:tabs>
        <w:ind w:hanging="431" w:left="863"/>
        <w:rPr/>
      </w:pPr>
      <w:sdt>
        <w:sdtPr>
          <w:id w:val="-40993383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 xml:space="preserve"> zu folgenden Servicezeiten:</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3080"/>
        <w:gridCol w:w="3081"/>
        <w:gridCol w:w="3081"/>
      </w:tblGrid>
      <w:tr>
        <w:trPr>
          <w:tblHeader w:val="true"/>
        </w:trPr>
        <w:tc>
          <w:tcPr>
            <w:tcW w:w="308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 xml:space="preserve"> </w:t>
            </w:r>
            <w:r>
              <w:rPr/>
              <w:t>Tage</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Von</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Bis</w:t>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an Arbeitstagen Mo-Do</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an Arbeitstagen Fr</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an Samstagen</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an Sonntagen</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an Feiertagen am Erfüllungsort</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r>
    </w:tbl>
    <w:p>
      <w:pPr>
        <w:pStyle w:val="Normal"/>
        <w:rPr/>
      </w:pPr>
      <w:r>
        <w:rPr/>
      </w:r>
    </w:p>
    <w:p>
      <w:pPr>
        <w:pStyle w:val="Heading4"/>
        <w:keepNext w:val="true"/>
        <w:numPr>
          <w:ilvl w:val="3"/>
          <w:numId w:val="1"/>
        </w:numPr>
        <w:rPr/>
      </w:pPr>
      <w:bookmarkStart w:id="19" w:name="_Toc222413387"/>
      <w:r>
        <w:rPr/>
        <w:t>Vergütung</w:t>
      </w:r>
      <w:bookmarkEnd w:id="19"/>
    </w:p>
    <w:p>
      <w:pPr>
        <w:pStyle w:val="Normal"/>
        <w:tabs>
          <w:tab w:val="clear" w:pos="708"/>
          <w:tab w:val="left" w:pos="431" w:leader="none"/>
        </w:tabs>
        <w:ind w:hanging="431" w:left="431"/>
        <w:rPr/>
      </w:pPr>
      <w:sdt>
        <w:sdtPr>
          <w:id w:val="-206347720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Keine gesonderte Vergütung; die Vergütung für die Hotline ist in der Pflegepauschale ent</w:t>
        <w:softHyphen/>
        <w:t>halten.</w:t>
      </w:r>
    </w:p>
    <w:p>
      <w:pPr>
        <w:pStyle w:val="Normal"/>
        <w:tabs>
          <w:tab w:val="clear" w:pos="708"/>
          <w:tab w:val="left" w:pos="431" w:leader="none"/>
        </w:tabs>
        <w:ind w:hanging="431" w:left="431"/>
        <w:rPr/>
      </w:pPr>
      <w:sdt>
        <w:sdtPr>
          <w:id w:val="184782444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Vergütung für die Hotline erfolgt nach Aufwand gemäß Kategorie(n) _____ aus Nummer 7.1</w:t>
      </w:r>
    </w:p>
    <w:p>
      <w:pPr>
        <w:pStyle w:val="Normal"/>
        <w:tabs>
          <w:tab w:val="clear" w:pos="708"/>
          <w:tab w:val="left" w:pos="431" w:leader="none"/>
        </w:tabs>
        <w:ind w:hanging="431" w:left="863"/>
        <w:rPr/>
      </w:pPr>
      <w:sdt>
        <w:sdtPr>
          <w:id w:val="113521918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mit einer Obergrenze in Höhe von _____ Euro pro _____ (z.B. Monat, Quartal, Jahr etc.).</w:t>
      </w:r>
    </w:p>
    <w:p>
      <w:pPr>
        <w:pStyle w:val="Normal"/>
        <w:tabs>
          <w:tab w:val="clear" w:pos="708"/>
          <w:tab w:val="left" w:pos="431" w:leader="none"/>
        </w:tabs>
        <w:ind w:hanging="431" w:left="863"/>
        <w:rPr/>
      </w:pPr>
      <w:sdt>
        <w:sdtPr>
          <w:id w:val="-186944017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bei fester Laufzeit mit einer Obergrenze in Höhe von insgesamt _____ Euro.</w:t>
      </w:r>
    </w:p>
    <w:p>
      <w:pPr>
        <w:pStyle w:val="Heading2"/>
        <w:keepNext w:val="true"/>
        <w:numPr>
          <w:ilvl w:val="1"/>
          <w:numId w:val="1"/>
        </w:numPr>
        <w:rPr/>
      </w:pPr>
      <w:bookmarkStart w:id="20" w:name="_Toc222413388"/>
      <w:r>
        <w:rPr/>
        <w:t>Ergänzende Vereinbarungen bei Vergütung nach Aufwand</w:t>
      </w:r>
      <w:bookmarkEnd w:id="20"/>
    </w:p>
    <w:p>
      <w:pPr>
        <w:pStyle w:val="Heading3"/>
        <w:keepNext w:val="true"/>
        <w:numPr>
          <w:ilvl w:val="2"/>
          <w:numId w:val="1"/>
        </w:numPr>
        <w:rPr/>
      </w:pPr>
      <w:bookmarkStart w:id="21" w:name="_Toc222413389"/>
      <w:r>
        <w:rPr/>
        <w:t>Vereinbarung der Preiskategorien bei Vergütung nach Aufwand</w:t>
      </w:r>
      <w:bookmarkEnd w:id="21"/>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702"/>
        <w:gridCol w:w="1352"/>
        <w:gridCol w:w="1182"/>
        <w:gridCol w:w="1183"/>
        <w:gridCol w:w="1182"/>
        <w:gridCol w:w="910"/>
        <w:gridCol w:w="911"/>
        <w:gridCol w:w="909"/>
        <w:gridCol w:w="910"/>
      </w:tblGrid>
      <w:tr>
        <w:trPr>
          <w:tblHeader w:val="true"/>
        </w:trPr>
        <w:tc>
          <w:tcPr>
            <w:tcW w:w="70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Lfd. Nr.</w:t>
            </w:r>
          </w:p>
        </w:tc>
        <w:tc>
          <w:tcPr>
            <w:tcW w:w="135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Bezeichnung der Personalkategorie</w:t>
            </w:r>
          </w:p>
        </w:tc>
        <w:tc>
          <w:tcPr>
            <w:tcW w:w="118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Stundensatz für Tätigkeiten innerhalb der zuschlagsfreien Zeiten</w:t>
            </w:r>
          </w:p>
        </w:tc>
        <w:tc>
          <w:tcPr>
            <w:tcW w:w="118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Tagessatz für Tätigkeiten innerhalb der zuschlagsfreien Zeiten</w:t>
            </w:r>
          </w:p>
        </w:tc>
        <w:tc>
          <w:tcPr>
            <w:tcW w:w="118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Zuschläge in Prozent auf die Stunden- und Tagessätze Montag bis Freitag (Arbeitstage) außerhalb der zuschlagsfreien Zeiten</w:t>
            </w:r>
          </w:p>
        </w:tc>
        <w:tc>
          <w:tcPr>
            <w:tcW w:w="91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Zuschläge in Prozent auf die Stunden- und Tagessätze Samstag von _____</w:t>
            </w:r>
          </w:p>
          <w:p>
            <w:pPr>
              <w:pStyle w:val="Normal"/>
              <w:spacing w:before="36" w:after="90"/>
              <w:jc w:val="center"/>
              <w:rPr/>
            </w:pPr>
            <w:r>
              <w:rPr/>
              <w:t>bis _____</w:t>
            </w:r>
          </w:p>
        </w:tc>
        <w:tc>
          <w:tcPr>
            <w:tcW w:w="91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Zuschläge in Prozent auf die Stunden- und Tagessätze Samstag von _____</w:t>
            </w:r>
          </w:p>
          <w:p>
            <w:pPr>
              <w:pStyle w:val="Normal"/>
              <w:spacing w:before="36" w:after="90"/>
              <w:jc w:val="center"/>
              <w:rPr/>
            </w:pPr>
            <w:r>
              <w:rPr/>
              <w:t>bis _____</w:t>
            </w:r>
          </w:p>
        </w:tc>
        <w:tc>
          <w:tcPr>
            <w:tcW w:w="90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Zuschläge in Prozent auf die Stunden- und Tagessätze Sonn- und Feiertage von _____</w:t>
            </w:r>
          </w:p>
          <w:p>
            <w:pPr>
              <w:pStyle w:val="Normal"/>
              <w:spacing w:before="36" w:after="90"/>
              <w:jc w:val="center"/>
              <w:rPr/>
            </w:pPr>
            <w:r>
              <w:rPr/>
              <w:t>bis _____</w:t>
            </w:r>
          </w:p>
        </w:tc>
        <w:tc>
          <w:tcPr>
            <w:tcW w:w="91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Zuschläge in Prozent auf die Stunden- und Tagessätze Sonn- und Feiertage von _____</w:t>
            </w:r>
          </w:p>
          <w:p>
            <w:pPr>
              <w:pStyle w:val="Normal"/>
              <w:spacing w:before="36" w:after="90"/>
              <w:jc w:val="center"/>
              <w:rPr/>
            </w:pPr>
            <w:r>
              <w:rPr/>
              <w:t>bis _____</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rmal"/>
              <w:spacing w:before="36" w:after="90"/>
              <w:rPr>
                <w:sz w:val="16"/>
                <w:szCs w:val="16"/>
              </w:rPr>
            </w:pPr>
            <w:r>
              <w:rPr>
                <w:sz w:val="16"/>
                <w:szCs w:val="16"/>
              </w:rPr>
              <w:t xml:space="preserve">Kategorie </w:t>
            </w:r>
          </w:p>
        </w:tc>
        <w:tc>
          <w:tcPr>
            <w:tcW w:w="1352"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 xml:space="preserve"> </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_____ %</w:t>
            </w:r>
          </w:p>
        </w:tc>
        <w:tc>
          <w:tcPr>
            <w:tcW w:w="91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_____ %</w:t>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_____ %</w:t>
            </w:r>
          </w:p>
        </w:tc>
        <w:tc>
          <w:tcPr>
            <w:tcW w:w="90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_____ %</w:t>
            </w:r>
          </w:p>
        </w:tc>
        <w:tc>
          <w:tcPr>
            <w:tcW w:w="91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_____ %</w:t>
            </w:r>
          </w:p>
        </w:tc>
      </w:tr>
    </w:tbl>
    <w:p>
      <w:pPr>
        <w:pStyle w:val="Normal"/>
        <w:rPr/>
      </w:pPr>
      <w:r>
        <w:rPr/>
      </w:r>
    </w:p>
    <w:p>
      <w:pPr>
        <w:pStyle w:val="Normal"/>
        <w:rPr/>
      </w:pPr>
      <w:r>
        <w:rPr/>
        <w:t>Festlegung der Geschäftszeiten:</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3827"/>
        <w:gridCol w:w="5414"/>
      </w:tblGrid>
      <w:tr>
        <w:trPr>
          <w:tblHeader w:val="true"/>
        </w:trPr>
        <w:tc>
          <w:tcPr>
            <w:tcW w:w="382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Arbeitstag</w:t>
            </w:r>
          </w:p>
        </w:tc>
        <w:tc>
          <w:tcPr>
            <w:tcW w:w="541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Geschäftszeit</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Montag bis Donnerstag</w:t>
            </w:r>
          </w:p>
        </w:tc>
        <w:tc>
          <w:tcPr>
            <w:tcW w:w="5414"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von _____ bis _____ Uhr</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Freitag</w:t>
            </w:r>
          </w:p>
        </w:tc>
        <w:tc>
          <w:tcPr>
            <w:tcW w:w="5414"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von _____ bis _____ Uhr</w:t>
            </w:r>
          </w:p>
        </w:tc>
      </w:tr>
    </w:tbl>
    <w:p>
      <w:pPr>
        <w:pStyle w:val="Normal"/>
        <w:tabs>
          <w:tab w:val="clear" w:pos="708"/>
          <w:tab w:val="left" w:pos="431" w:leader="none"/>
        </w:tabs>
        <w:ind w:hanging="431" w:left="431"/>
        <w:rPr/>
      </w:pPr>
      <w:sdt>
        <w:sdtPr>
          <w:id w:val="-177439333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weitere Vereinbarungen gemäß Anlage Nr. _____.</w:t>
      </w:r>
    </w:p>
    <w:p>
      <w:pPr>
        <w:pStyle w:val="Heading3"/>
        <w:keepNext w:val="true"/>
        <w:numPr>
          <w:ilvl w:val="2"/>
          <w:numId w:val="1"/>
        </w:numPr>
        <w:rPr/>
      </w:pPr>
      <w:bookmarkStart w:id="22" w:name="_Toc222413390"/>
      <w:r>
        <w:rPr/>
        <w:t>Abweichende Regelungen für die Bestimmung und Vergütung von Personentagessätzen</w:t>
      </w:r>
      <w:bookmarkEnd w:id="22"/>
    </w:p>
    <w:p>
      <w:pPr>
        <w:pStyle w:val="Normal"/>
        <w:tabs>
          <w:tab w:val="clear" w:pos="708"/>
          <w:tab w:val="left" w:pos="431" w:leader="none"/>
        </w:tabs>
        <w:ind w:hanging="431" w:left="431"/>
        <w:rPr/>
      </w:pPr>
      <w:sdt>
        <w:sdtPr>
          <w:id w:val="127922315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8.2.4 Satz 2 EVB-IT Pflege S-AGB können bei entsprechendem Nachweis für einen Personentag bis zu 10 Stunden abgerechnet werden.</w:t>
      </w:r>
    </w:p>
    <w:p>
      <w:pPr>
        <w:pStyle w:val="Normal"/>
        <w:tabs>
          <w:tab w:val="clear" w:pos="708"/>
          <w:tab w:val="left" w:pos="431" w:leader="none"/>
        </w:tabs>
        <w:ind w:hanging="431" w:left="431"/>
        <w:rPr/>
      </w:pPr>
      <w:sdt>
        <w:sdtPr>
          <w:id w:val="35708245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8.2.4 Sätze 2 und 3 EVB-IT Pflege S-AGB kann ein voller Tagessatz nur in Rechnung gestellt werden, wenn mindestens 10 Stunden geleistet wurden. Werden weniger als 10 Zeitstunden pro Tag geleistet, sind diese anteilig in Rechnung zu stellen.</w:t>
      </w:r>
    </w:p>
    <w:p>
      <w:pPr>
        <w:pStyle w:val="Normal"/>
        <w:tabs>
          <w:tab w:val="clear" w:pos="708"/>
          <w:tab w:val="left" w:pos="431" w:leader="none"/>
        </w:tabs>
        <w:ind w:hanging="431" w:left="431"/>
        <w:rPr/>
      </w:pPr>
      <w:sdt>
        <w:sdtPr>
          <w:id w:val="-59370965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weitere Vereinbarungen gemäß Anlage Nr. _____.</w:t>
      </w:r>
    </w:p>
    <w:p>
      <w:pPr>
        <w:pStyle w:val="Heading3"/>
        <w:keepNext w:val="true"/>
        <w:numPr>
          <w:ilvl w:val="2"/>
          <w:numId w:val="1"/>
        </w:numPr>
        <w:rPr/>
      </w:pPr>
      <w:bookmarkStart w:id="23" w:name="_Toc222413391"/>
      <w:r>
        <w:rPr/>
        <w:t>Reisekosten/Nebenkosten*/Reisezeiten</w:t>
      </w:r>
      <w:bookmarkEnd w:id="23"/>
    </w:p>
    <w:p>
      <w:pPr>
        <w:pStyle w:val="Normal"/>
        <w:tabs>
          <w:tab w:val="clear" w:pos="708"/>
          <w:tab w:val="left" w:pos="431" w:leader="none"/>
        </w:tabs>
        <w:ind w:hanging="431" w:left="431"/>
        <w:rPr/>
      </w:pPr>
      <w:sdt>
        <w:sdtPr>
          <w:id w:val="112782506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Reisekosten werden nicht gesondert vergütet.</w:t>
      </w:r>
    </w:p>
    <w:p>
      <w:pPr>
        <w:pStyle w:val="Normal"/>
        <w:tabs>
          <w:tab w:val="clear" w:pos="708"/>
          <w:tab w:val="left" w:pos="431" w:leader="none"/>
        </w:tabs>
        <w:ind w:hanging="431" w:left="431"/>
        <w:rPr/>
      </w:pPr>
      <w:sdt>
        <w:sdtPr>
          <w:id w:val="-148970639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Reisekosten werden vergütet gemäß Anlage Nr. _____.</w:t>
      </w:r>
    </w:p>
    <w:p>
      <w:pPr>
        <w:pStyle w:val="Normal"/>
        <w:rPr/>
      </w:pPr>
      <w:r>
        <w:rPr/>
        <w:t xml:space="preserve"> </w:t>
      </w:r>
    </w:p>
    <w:p>
      <w:pPr>
        <w:pStyle w:val="Normal"/>
        <w:tabs>
          <w:tab w:val="clear" w:pos="708"/>
          <w:tab w:val="left" w:pos="431" w:leader="none"/>
        </w:tabs>
        <w:ind w:hanging="431" w:left="431"/>
        <w:rPr/>
      </w:pPr>
      <w:sdt>
        <w:sdtPr>
          <w:id w:val="-67850587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Nebenkosten* werden nicht gesondert vergütet.</w:t>
      </w:r>
    </w:p>
    <w:p>
      <w:pPr>
        <w:pStyle w:val="Normal"/>
        <w:tabs>
          <w:tab w:val="clear" w:pos="708"/>
          <w:tab w:val="left" w:pos="431" w:leader="none"/>
        </w:tabs>
        <w:ind w:hanging="431" w:left="431"/>
        <w:rPr/>
      </w:pPr>
      <w:sdt>
        <w:sdtPr>
          <w:id w:val="159374311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Nebenkosten* werden vergütet gemäß Anlage Nr. _____.</w:t>
      </w:r>
    </w:p>
    <w:p>
      <w:pPr>
        <w:pStyle w:val="Normal"/>
        <w:rPr/>
      </w:pPr>
      <w:r>
        <w:rPr/>
        <w:t xml:space="preserve"> </w:t>
      </w:r>
    </w:p>
    <w:p>
      <w:pPr>
        <w:pStyle w:val="Normal"/>
        <w:tabs>
          <w:tab w:val="clear" w:pos="708"/>
          <w:tab w:val="left" w:pos="431" w:leader="none"/>
        </w:tabs>
        <w:ind w:hanging="431" w:left="431"/>
        <w:rPr/>
      </w:pPr>
      <w:sdt>
        <w:sdtPr>
          <w:id w:val="54572939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Reisezeiten werden nicht gesondert vergütet.</w:t>
      </w:r>
    </w:p>
    <w:p>
      <w:pPr>
        <w:pStyle w:val="Normal"/>
        <w:tabs>
          <w:tab w:val="clear" w:pos="708"/>
          <w:tab w:val="left" w:pos="431" w:leader="none"/>
        </w:tabs>
        <w:ind w:hanging="431" w:left="431"/>
        <w:rPr/>
      </w:pPr>
      <w:sdt>
        <w:sdtPr>
          <w:id w:val="-104976132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Reisezeiten werden zu 50 % als Arbeitszeiten vergütet.</w:t>
      </w:r>
    </w:p>
    <w:p>
      <w:pPr>
        <w:pStyle w:val="Normal"/>
        <w:tabs>
          <w:tab w:val="clear" w:pos="708"/>
          <w:tab w:val="left" w:pos="431" w:leader="none"/>
        </w:tabs>
        <w:ind w:hanging="431" w:left="431"/>
        <w:rPr/>
      </w:pPr>
      <w:sdt>
        <w:sdtPr>
          <w:id w:val="-158274956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Reisezeiten werden vergütet gemäß Anlage Nr. _____.</w:t>
      </w:r>
    </w:p>
    <w:p>
      <w:pPr>
        <w:pStyle w:val="Heading3"/>
        <w:keepNext w:val="true"/>
        <w:numPr>
          <w:ilvl w:val="2"/>
          <w:numId w:val="1"/>
        </w:numPr>
        <w:rPr/>
      </w:pPr>
      <w:bookmarkStart w:id="24" w:name="_Toc222413392"/>
      <w:r>
        <w:rPr/>
        <w:t>Besondere Bestimmungen zur Vergütung nach Aufwand</w:t>
      </w:r>
      <w:bookmarkEnd w:id="24"/>
    </w:p>
    <w:p>
      <w:pPr>
        <w:pStyle w:val="Normal"/>
        <w:tabs>
          <w:tab w:val="clear" w:pos="708"/>
          <w:tab w:val="left" w:pos="431" w:leader="none"/>
        </w:tabs>
        <w:ind w:hanging="431" w:left="431"/>
        <w:rPr/>
      </w:pPr>
      <w:sdt>
        <w:sdtPr>
          <w:id w:val="-69331405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 xml:space="preserve"> Bestimmungen zur Vergütung nach Aufwand sind in Anlage Nr. _____ vereinbart.</w:t>
      </w:r>
    </w:p>
    <w:p>
      <w:pPr>
        <w:pStyle w:val="Heading2"/>
        <w:keepNext w:val="true"/>
        <w:numPr>
          <w:ilvl w:val="1"/>
          <w:numId w:val="1"/>
        </w:numPr>
        <w:rPr/>
      </w:pPr>
      <w:bookmarkStart w:id="25" w:name="_Toc222413393"/>
      <w:r>
        <w:rPr/>
        <w:t>Mängelhaftung (Gewährleistung)</w:t>
      </w:r>
      <w:bookmarkEnd w:id="25"/>
    </w:p>
    <w:p>
      <w:pPr>
        <w:pStyle w:val="Normal"/>
        <w:tabs>
          <w:tab w:val="clear" w:pos="708"/>
          <w:tab w:val="left" w:pos="431" w:leader="none"/>
        </w:tabs>
        <w:ind w:hanging="431" w:left="431"/>
        <w:rPr/>
      </w:pPr>
      <w:sdt>
        <w:sdtPr>
          <w:id w:val="-116848071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Es gilt Ziffer 11.1 EVB-IT Pflege S-AGB mit der Maßgabe, dass für Sach- und Rechtsmängel die Verjährungsfrist statt 12 Monate, _____ Monate beträgt.</w:t>
      </w:r>
    </w:p>
    <w:p>
      <w:pPr>
        <w:pStyle w:val="Normal"/>
        <w:tabs>
          <w:tab w:val="clear" w:pos="708"/>
          <w:tab w:val="left" w:pos="431" w:leader="none"/>
        </w:tabs>
        <w:ind w:hanging="431" w:left="431"/>
        <w:rPr/>
      </w:pPr>
      <w:sdt>
        <w:sdtPr>
          <w:id w:val="-190506613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Verjährungsfristen für Sach- und Rechtsmängel ergeben sich aus Anlage Nr. _____.</w:t>
      </w:r>
    </w:p>
    <w:p>
      <w:pPr>
        <w:pStyle w:val="Normal"/>
        <w:tabs>
          <w:tab w:val="clear" w:pos="708"/>
          <w:tab w:val="left" w:pos="431" w:leader="none"/>
        </w:tabs>
        <w:ind w:hanging="431" w:left="431"/>
        <w:rPr/>
      </w:pPr>
      <w:sdt>
        <w:sdtPr>
          <w:id w:val="-27524751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Ausschluss der Rechtsmängelhaftung wegen Patentverletzungen, die Dritte gegen den Auftraggeber wegen einer Nutzung außerhalb von EU und EFTA geltend machen (Ziffer 11.2 EVB-IT Pflege-AGB), gilt nicht.</w:t>
      </w:r>
    </w:p>
    <w:p>
      <w:pPr>
        <w:pStyle w:val="Normal"/>
        <w:tabs>
          <w:tab w:val="clear" w:pos="708"/>
          <w:tab w:val="left" w:pos="431" w:leader="none"/>
        </w:tabs>
        <w:ind w:hanging="431" w:left="431"/>
        <w:rPr/>
      </w:pPr>
      <w:sdt>
        <w:sdtPr>
          <w:id w:val="54803671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Weitere Vereinbarungen gemäß Anlage Nr. _____.</w:t>
      </w:r>
    </w:p>
    <w:p>
      <w:pPr>
        <w:pStyle w:val="Heading2"/>
        <w:keepNext w:val="true"/>
        <w:numPr>
          <w:ilvl w:val="1"/>
          <w:numId w:val="1"/>
        </w:numPr>
        <w:rPr/>
      </w:pPr>
      <w:bookmarkStart w:id="26" w:name="_Toc222413394"/>
      <w:r>
        <w:rPr/>
        <w:t>Haftungsregelungen</w:t>
      </w:r>
      <w:bookmarkEnd w:id="26"/>
    </w:p>
    <w:p>
      <w:pPr>
        <w:pStyle w:val="Heading3"/>
        <w:keepNext w:val="true"/>
        <w:numPr>
          <w:ilvl w:val="2"/>
          <w:numId w:val="1"/>
        </w:numPr>
        <w:rPr/>
      </w:pPr>
      <w:bookmarkStart w:id="27" w:name="_Toc222413395"/>
      <w:r>
        <w:rPr/>
        <w:t>Haftungsobergrenze bei leicht fahrlässiger Pflichtverletzung</w:t>
      </w:r>
      <w:bookmarkEnd w:id="27"/>
    </w:p>
    <w:p>
      <w:pPr>
        <w:pStyle w:val="Normal"/>
        <w:tabs>
          <w:tab w:val="clear" w:pos="708"/>
          <w:tab w:val="left" w:pos="431" w:leader="none"/>
        </w:tabs>
        <w:ind w:hanging="431" w:left="431"/>
        <w:rPr/>
      </w:pPr>
      <w:sdt>
        <w:sdtPr>
          <w:id w:val="-37500607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14.1 Satz 2 EVB-IT Pflege S-AGB beträgt die Haftungsobergrenze bei leicht fahrlässiger Pflichtverletzungen maximal das _____fache (statt des Doppelten), der bis zum Tag der Geltendmachung als Durchschnittswert pro Vertragsjahr geschuldeten Vergütung, wobei etwaige Reduktionen der Vergütung für das erste Vertragsjahr wegen Mängelansprüchen außer Betracht bleiben.</w:t>
      </w:r>
    </w:p>
    <w:p>
      <w:pPr>
        <w:pStyle w:val="Normal"/>
        <w:tabs>
          <w:tab w:val="clear" w:pos="708"/>
          <w:tab w:val="left" w:pos="431" w:leader="none"/>
        </w:tabs>
        <w:ind w:hanging="431" w:left="431"/>
        <w:rPr/>
      </w:pPr>
      <w:sdt>
        <w:sdtPr>
          <w:id w:val="-103156929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14.1 EVB-IT Pflege S-AGB beträgt die Haftungsobergrenze bei leicht fahrlässigen Pflichtverletzungen</w:t>
      </w:r>
    </w:p>
    <w:p>
      <w:pPr>
        <w:pStyle w:val="Normal"/>
        <w:tabs>
          <w:tab w:val="clear" w:pos="708"/>
          <w:tab w:val="left" w:pos="431" w:leader="none"/>
        </w:tabs>
        <w:ind w:hanging="431" w:left="863"/>
        <w:rPr/>
      </w:pPr>
      <w:sdt>
        <w:sdtPr>
          <w:id w:val="108064624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pro Schadensfall _____ Euro.</w:t>
      </w:r>
    </w:p>
    <w:p>
      <w:pPr>
        <w:pStyle w:val="Normal"/>
        <w:tabs>
          <w:tab w:val="clear" w:pos="708"/>
          <w:tab w:val="left" w:pos="431" w:leader="none"/>
        </w:tabs>
        <w:ind w:hanging="431" w:left="863"/>
        <w:rPr/>
      </w:pPr>
      <w:sdt>
        <w:sdtPr>
          <w:id w:val="195905638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insgesamt für diesen Vertrag _____ Euro.</w:t>
      </w:r>
    </w:p>
    <w:p>
      <w:pPr>
        <w:pStyle w:val="Normal"/>
        <w:tabs>
          <w:tab w:val="clear" w:pos="708"/>
          <w:tab w:val="left" w:pos="431" w:leader="none"/>
        </w:tabs>
        <w:ind w:hanging="431" w:left="431"/>
        <w:rPr/>
      </w:pPr>
      <w:sdt>
        <w:sdtPr>
          <w:id w:val="-26284521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14.1 EVB-IT Pflege S-AGB gelten für die Haftung bei leicht fahrlässigen Pflichtverletzungen die Regelungen gemäß Anlage Nr. _____.</w:t>
      </w:r>
    </w:p>
    <w:p>
      <w:pPr>
        <w:pStyle w:val="Heading3"/>
        <w:keepNext w:val="true"/>
        <w:numPr>
          <w:ilvl w:val="2"/>
          <w:numId w:val="1"/>
        </w:numPr>
        <w:rPr/>
      </w:pPr>
      <w:bookmarkStart w:id="28" w:name="_Toc222413396"/>
      <w:r>
        <w:rPr/>
        <w:t>Haftung für entgangenen Gewinn</w:t>
      </w:r>
      <w:bookmarkEnd w:id="28"/>
    </w:p>
    <w:p>
      <w:pPr>
        <w:pStyle w:val="Normal"/>
        <w:tabs>
          <w:tab w:val="clear" w:pos="708"/>
          <w:tab w:val="left" w:pos="431" w:leader="none"/>
        </w:tabs>
        <w:ind w:hanging="431" w:left="431"/>
        <w:rPr/>
      </w:pPr>
      <w:sdt>
        <w:sdtPr>
          <w:id w:val="59953745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14.3 EVB-IT Pflege S-AGB haftet der Auftragnehmer auch für entgangenen Gewinn.</w:t>
      </w:r>
    </w:p>
    <w:p>
      <w:pPr>
        <w:pStyle w:val="Heading2"/>
        <w:keepNext w:val="true"/>
        <w:numPr>
          <w:ilvl w:val="1"/>
          <w:numId w:val="1"/>
        </w:numPr>
        <w:rPr/>
      </w:pPr>
      <w:bookmarkStart w:id="29" w:name="_Toc222413397"/>
      <w:r>
        <w:rPr/>
        <w:t>Vertragsstrafen</w:t>
      </w:r>
      <w:bookmarkEnd w:id="29"/>
    </w:p>
    <w:p>
      <w:pPr>
        <w:pStyle w:val="Normal"/>
        <w:tabs>
          <w:tab w:val="clear" w:pos="708"/>
          <w:tab w:val="left" w:pos="431" w:leader="none"/>
        </w:tabs>
        <w:ind w:hanging="431" w:left="431"/>
        <w:rPr/>
      </w:pPr>
      <w:sdt>
        <w:sdtPr>
          <w:id w:val="-177431014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Für jeden Verstoß gegen Ziffer 1.4 oder Ziffer 1.5 der EVB-IT Pflege S-AGB wird eine Vertragsstrafe in Höhe von _____ Euro vereinbart. Dies gilt nicht, wenn der Auftragnehmer den Verstoß nicht zu vertreten hat.</w:t>
      </w:r>
    </w:p>
    <w:p>
      <w:pPr>
        <w:pStyle w:val="Heading2"/>
        <w:keepNext w:val="true"/>
        <w:numPr>
          <w:ilvl w:val="1"/>
          <w:numId w:val="1"/>
        </w:numPr>
        <w:rPr/>
      </w:pPr>
      <w:bookmarkStart w:id="30" w:name="_Toc222413398"/>
      <w:r>
        <w:rPr/>
        <w:t>Ansprechpartner</w:t>
      </w:r>
      <w:bookmarkEnd w:id="30"/>
    </w:p>
    <w:p>
      <w:pPr>
        <w:pStyle w:val="Normal"/>
        <w:rPr/>
      </w:pPr>
      <w:r>
        <w:rPr/>
        <w:t>Ansprechpartner beim Auftraggeber (Name, Adresse, Abteilung, Telefon, Fax, E-Mail):</w:t>
      </w:r>
    </w:p>
    <w:p>
      <w:pPr>
        <w:pStyle w:val="Normal"/>
        <w:rPr/>
      </w:pPr>
      <w:r>
        <w:rPr/>
        <w:t>_____</w:t>
      </w:r>
    </w:p>
    <w:p>
      <w:pPr>
        <w:pStyle w:val="Normal"/>
        <w:rPr/>
      </w:pPr>
      <w:r>
        <w:rPr/>
        <w:t>Ansprechpartner beim Auftragnehmer (Name, Adresse, Abteilung, Telefon, Fax, E-Mail):</w:t>
      </w:r>
    </w:p>
    <w:p>
      <w:pPr>
        <w:pStyle w:val="Normal"/>
        <w:rPr/>
      </w:pPr>
      <w:r>
        <w:rPr/>
        <w:t>_____</w:t>
      </w:r>
    </w:p>
    <w:p>
      <w:pPr>
        <w:pStyle w:val="Heading2"/>
        <w:keepNext w:val="true"/>
        <w:numPr>
          <w:ilvl w:val="1"/>
          <w:numId w:val="1"/>
        </w:numPr>
        <w:rPr/>
      </w:pPr>
      <w:bookmarkStart w:id="31" w:name="_Toc222413399"/>
      <w:r>
        <w:rPr/>
        <w:t>Weitere Regelungen</w:t>
      </w:r>
      <w:bookmarkEnd w:id="31"/>
    </w:p>
    <w:p>
      <w:pPr>
        <w:pStyle w:val="Heading3"/>
        <w:keepNext w:val="true"/>
        <w:numPr>
          <w:ilvl w:val="2"/>
          <w:numId w:val="1"/>
        </w:numPr>
        <w:rPr/>
      </w:pPr>
      <w:bookmarkStart w:id="32" w:name="_Toc222413400"/>
      <w:r>
        <w:rPr/>
        <w:t>Besondere Anforderungen an Mitarbeiter des Auftragnehmers</w:t>
      </w:r>
      <w:bookmarkEnd w:id="32"/>
    </w:p>
    <w:p>
      <w:pPr>
        <w:pStyle w:val="Normal"/>
        <w:tabs>
          <w:tab w:val="clear" w:pos="708"/>
          <w:tab w:val="left" w:pos="431" w:leader="none"/>
        </w:tabs>
        <w:ind w:hanging="431" w:left="431"/>
        <w:rPr/>
      </w:pPr>
      <w:sdt>
        <w:sdtPr>
          <w:id w:val="-5030881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Mindestanforderungen an das einzusetzende Personal des Auftragnehmers:</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660"/>
        <w:gridCol w:w="2264"/>
        <w:gridCol w:w="1792"/>
        <w:gridCol w:w="2263"/>
        <w:gridCol w:w="2263"/>
      </w:tblGrid>
      <w:tr>
        <w:trPr>
          <w:tblHeader w:val="true"/>
        </w:trPr>
        <w:tc>
          <w:tcPr>
            <w:tcW w:w="66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Lfd. Nr.</w:t>
            </w:r>
          </w:p>
        </w:tc>
        <w:tc>
          <w:tcPr>
            <w:tcW w:w="226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Position</w:t>
            </w:r>
          </w:p>
        </w:tc>
        <w:tc>
          <w:tcPr>
            <w:tcW w:w="179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Fachliche Qualifikation</w:t>
            </w:r>
          </w:p>
        </w:tc>
        <w:tc>
          <w:tcPr>
            <w:tcW w:w="226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 xml:space="preserve">Sicherheitsüberprüfung </w:t>
              <w:br/>
              <w:t xml:space="preserve">Ü 1, 2 oder 3 </w:t>
            </w:r>
            <w:r>
              <w:rPr>
                <w:vertAlign w:val="superscript"/>
              </w:rPr>
              <w:t>1</w:t>
            </w:r>
          </w:p>
        </w:tc>
        <w:tc>
          <w:tcPr>
            <w:tcW w:w="226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36" w:after="90"/>
              <w:jc w:val="center"/>
              <w:rPr/>
            </w:pPr>
            <w:r>
              <w:rPr/>
              <w:t>Sonstige Anforderungen,</w:t>
              <w:br/>
              <w:t>z.B. weitere</w:t>
              <w:br/>
              <w:t>Sicherheitsanforderungen</w:t>
            </w:r>
          </w:p>
        </w:tc>
      </w:tr>
      <w:tr>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1792"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r>
          </w:p>
        </w:tc>
      </w:tr>
    </w:tbl>
    <w:p>
      <w:pPr>
        <w:pStyle w:val="Normal"/>
        <w:rPr/>
      </w:pPr>
      <w:r>
        <w:rPr/>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1170"/>
        <w:gridCol w:w="8071"/>
      </w:tblGrid>
      <w:tr>
        <w:trPr>
          <w:tblHeader w:val="true"/>
        </w:trPr>
        <w:tc>
          <w:tcPr>
            <w:tcW w:w="117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36" w:after="90"/>
              <w:jc w:val="left"/>
              <w:rPr/>
            </w:pPr>
            <w:r>
              <w:rPr/>
              <w:t>Fußnote</w:t>
            </w:r>
          </w:p>
        </w:tc>
        <w:tc>
          <w:tcPr>
            <w:tcW w:w="807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36" w:after="90"/>
              <w:jc w:val="left"/>
              <w:rPr/>
            </w:pPr>
            <w:r>
              <w:rPr/>
              <w:t>Erläuterung</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36" w:after="90"/>
              <w:jc w:val="center"/>
              <w:rPr/>
            </w:pPr>
            <w:r>
              <w:rPr/>
              <w:t>1</w:t>
            </w:r>
          </w:p>
        </w:tc>
        <w:tc>
          <w:tcPr>
            <w:tcW w:w="807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36" w:after="90"/>
              <w:jc w:val="left"/>
              <w:rPr/>
            </w:pPr>
            <w:r>
              <w:rPr/>
              <w:t>Stufen der Sicherheitsüberprüfung gemäß Sicherheitsüberprüfungsgesetz</w:t>
            </w:r>
          </w:p>
        </w:tc>
      </w:tr>
    </w:tbl>
    <w:p>
      <w:pPr>
        <w:pStyle w:val="Normal"/>
        <w:tabs>
          <w:tab w:val="clear" w:pos="708"/>
          <w:tab w:val="left" w:pos="431" w:leader="none"/>
        </w:tabs>
        <w:ind w:hanging="431" w:left="431"/>
        <w:rPr/>
      </w:pPr>
      <w:sdt>
        <w:sdtPr>
          <w:id w:val="-159130812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7.1 EVB-IT Pflege S-AGB ist der Auftragnehmer nicht verpflichtet, für die Aufgaben gemäß Anlage Nr. _____ nur Personal einzusetzen, welches bereit ist, sich aufgrund des Verpflichtungsgesetzes verpflichten zu lassen.</w:t>
      </w:r>
    </w:p>
    <w:p>
      <w:pPr>
        <w:pStyle w:val="Normal"/>
        <w:tabs>
          <w:tab w:val="clear" w:pos="708"/>
          <w:tab w:val="left" w:pos="431" w:leader="none"/>
        </w:tabs>
        <w:ind w:hanging="431" w:left="431"/>
        <w:rPr/>
      </w:pPr>
      <w:sdt>
        <w:sdtPr>
          <w:id w:val="-14311817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Mindestanforderungen an das einzusetzende Personal des Auftragnehmers ergeben sich aus Anlage Nr. _____.</w:t>
      </w:r>
    </w:p>
    <w:p>
      <w:pPr>
        <w:pStyle w:val="Heading3"/>
        <w:keepNext w:val="true"/>
        <w:numPr>
          <w:ilvl w:val="2"/>
          <w:numId w:val="1"/>
        </w:numPr>
        <w:rPr/>
      </w:pPr>
      <w:bookmarkStart w:id="33" w:name="_Toc222413401"/>
      <w:r>
        <w:rPr/>
        <w:t>Allgemeine Sicherheitsanforderungen</w:t>
      </w:r>
      <w:bookmarkEnd w:id="33"/>
    </w:p>
    <w:p>
      <w:pPr>
        <w:pStyle w:val="Normal"/>
        <w:rPr/>
      </w:pPr>
      <w:r>
        <w:rPr/>
        <w:t>Der Auftragnehmer verpflichtet sich für die Laufzeit des Vertrages</w:t>
      </w:r>
    </w:p>
    <w:p>
      <w:pPr>
        <w:pStyle w:val="Normal"/>
        <w:tabs>
          <w:tab w:val="clear" w:pos="708"/>
          <w:tab w:val="left" w:pos="431" w:leader="none"/>
        </w:tabs>
        <w:ind w:hanging="431" w:left="431"/>
        <w:rPr/>
      </w:pPr>
      <w:sdt>
        <w:sdtPr>
          <w:id w:val="92639083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bei der Erbringung der vertraglichen Leistungen die Regelungen zur IT-Sicherheit gemäß Anlage Nr. _____ zu beachten.</w:t>
      </w:r>
    </w:p>
    <w:p>
      <w:pPr>
        <w:pStyle w:val="Normal"/>
        <w:tabs>
          <w:tab w:val="clear" w:pos="708"/>
          <w:tab w:val="left" w:pos="431" w:leader="none"/>
        </w:tabs>
        <w:ind w:hanging="431" w:left="431"/>
        <w:rPr/>
      </w:pPr>
      <w:sdt>
        <w:sdtPr>
          <w:id w:val="-61159571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Geheimschutzbetreuung gemäß Anlage Nr. _____ zu unterstellen.</w:t>
      </w:r>
    </w:p>
    <w:p>
      <w:pPr>
        <w:pStyle w:val="Normal"/>
        <w:tabs>
          <w:tab w:val="clear" w:pos="708"/>
          <w:tab w:val="left" w:pos="431" w:leader="none"/>
        </w:tabs>
        <w:ind w:hanging="431" w:left="431"/>
        <w:rPr/>
      </w:pPr>
      <w:sdt>
        <w:sdtPr>
          <w:id w:val="123635847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Regelungen des Auftraggebers zur Sicherheit am Einsatzort gemäß Anlage Nr. _____ zu beachten.</w:t>
      </w:r>
    </w:p>
    <w:p>
      <w:pPr>
        <w:pStyle w:val="Normal"/>
        <w:tabs>
          <w:tab w:val="clear" w:pos="708"/>
          <w:tab w:val="left" w:pos="431" w:leader="none"/>
        </w:tabs>
        <w:ind w:hanging="431" w:left="431"/>
        <w:rPr/>
      </w:pPr>
      <w:sdt>
        <w:sdtPr>
          <w:id w:val="30204078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folgende weitere Regelungen einzuhalten: _____</w:t>
      </w:r>
    </w:p>
    <w:p>
      <w:pPr>
        <w:pStyle w:val="Heading3"/>
        <w:keepNext w:val="true"/>
        <w:numPr>
          <w:ilvl w:val="2"/>
          <w:numId w:val="1"/>
        </w:numPr>
        <w:rPr/>
      </w:pPr>
      <w:bookmarkStart w:id="34" w:name="_Toc222413402"/>
      <w:r>
        <w:rPr/>
        <w:t>Kopier- oder Nutzungssperre*/besondere technische Merkmale</w:t>
      </w:r>
      <w:bookmarkEnd w:id="34"/>
    </w:p>
    <w:p>
      <w:pPr>
        <w:pStyle w:val="Normal"/>
        <w:tabs>
          <w:tab w:val="clear" w:pos="708"/>
          <w:tab w:val="left" w:pos="431" w:leader="none"/>
        </w:tabs>
        <w:ind w:hanging="431" w:left="431"/>
        <w:rPr/>
      </w:pPr>
      <w:sdt>
        <w:sdtPr>
          <w:id w:val="173889624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Leistungen des Auftragnehmers weisen keine Kopier- oder Nutzungssperren* auf.</w:t>
      </w:r>
    </w:p>
    <w:p>
      <w:pPr>
        <w:pStyle w:val="Normal"/>
        <w:tabs>
          <w:tab w:val="clear" w:pos="708"/>
          <w:tab w:val="left" w:pos="431" w:leader="none"/>
        </w:tabs>
        <w:ind w:hanging="431" w:left="431"/>
        <w:rPr/>
      </w:pPr>
      <w:sdt>
        <w:sdtPr>
          <w:id w:val="67646151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Leistungen des Auftragnehmers weisen folgende Kopier- oder Nutzungssperren* auf: _____. Näheres siehe Anlage Nr. _____.</w:t>
      </w:r>
    </w:p>
    <w:p>
      <w:pPr>
        <w:pStyle w:val="Normal"/>
        <w:tabs>
          <w:tab w:val="clear" w:pos="708"/>
          <w:tab w:val="left" w:pos="431" w:leader="none"/>
        </w:tabs>
        <w:ind w:hanging="431" w:left="431"/>
        <w:rPr/>
      </w:pPr>
      <w:sdt>
        <w:sdtPr>
          <w:id w:val="-211983120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 xml:space="preserve">Die Leistungen des Auftragnehmers weisen folgende technische Merkmale </w:t>
      </w:r>
      <w:r>
        <w:rPr>
          <w:b/>
          <w:bCs/>
        </w:rPr>
        <w:t>nicht</w:t>
      </w:r>
      <w:r>
        <w:rPr/>
        <w:t xml:space="preserve"> auf: _____. Näheres siehe Anlage Nr. _____.</w:t>
      </w:r>
    </w:p>
    <w:p>
      <w:pPr>
        <w:pStyle w:val="Heading3"/>
        <w:keepNext w:val="true"/>
        <w:numPr>
          <w:ilvl w:val="2"/>
          <w:numId w:val="1"/>
        </w:numPr>
        <w:rPr/>
      </w:pPr>
      <w:bookmarkStart w:id="35" w:name="_Toc222413403"/>
      <w:r>
        <w:rPr/>
        <w:t>Haftpflichtversicherung</w:t>
      </w:r>
      <w:bookmarkEnd w:id="35"/>
    </w:p>
    <w:p>
      <w:pPr>
        <w:pStyle w:val="Normal"/>
        <w:tabs>
          <w:tab w:val="clear" w:pos="708"/>
          <w:tab w:val="left" w:pos="431" w:leader="none"/>
        </w:tabs>
        <w:ind w:hanging="431" w:left="431"/>
        <w:rPr/>
      </w:pPr>
      <w:sdt>
        <w:sdtPr>
          <w:id w:val="163266735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Der Nachweis einer Haftpflichtversicherung gemäß Ziffer 17 EVB-IT Pflege S-AGB wird vereinbart.</w:t>
      </w:r>
    </w:p>
    <w:p>
      <w:pPr>
        <w:pStyle w:val="Heading3"/>
        <w:keepNext w:val="true"/>
        <w:numPr>
          <w:ilvl w:val="2"/>
          <w:numId w:val="1"/>
        </w:numPr>
        <w:rPr/>
      </w:pPr>
      <w:bookmarkStart w:id="36" w:name="_Toc222413404"/>
      <w:r>
        <w:rPr/>
        <w:t>Teleservice*</w:t>
      </w:r>
      <w:bookmarkEnd w:id="36"/>
    </w:p>
    <w:p>
      <w:pPr>
        <w:pStyle w:val="Normal"/>
        <w:rPr/>
      </w:pPr>
      <w:r>
        <w:rPr/>
        <w:t>Soweit der Auftragnehmer zur Leistung durch Teleservice* berechtigt ist, wird er diesen ausschließlich aufgrund der Teleservicevereinbarung gemäß Anlage Nr. _____ erbringen und darf dabei ausschließlich folgendes automatisiertes Verfahren einsetzen: _____ (Produktbezeichnung). Dieses Verfahren muss neben den Anforderungen aus Ziffer 1.4 EVB-IT Pflege S-AGB auch den Anforderungen aus der Anlage Nr. _____ genügen.</w:t>
      </w:r>
    </w:p>
    <w:p>
      <w:pPr>
        <w:pStyle w:val="Heading3"/>
        <w:keepNext w:val="true"/>
        <w:numPr>
          <w:ilvl w:val="2"/>
          <w:numId w:val="1"/>
        </w:numPr>
        <w:rPr/>
      </w:pPr>
      <w:bookmarkStart w:id="37" w:name="_Toc222413405"/>
      <w:r>
        <w:rPr/>
        <w:t>Datenschutz, Geheimhaltung und Sicherheit</w:t>
      </w:r>
      <w:bookmarkEnd w:id="37"/>
    </w:p>
    <w:p>
      <w:pPr>
        <w:pStyle w:val="Normal"/>
        <w:tabs>
          <w:tab w:val="clear" w:pos="708"/>
          <w:tab w:val="left" w:pos="431" w:leader="none"/>
        </w:tabs>
        <w:ind w:hanging="431" w:left="431"/>
        <w:rPr/>
      </w:pPr>
      <w:sdt>
        <w:sdtPr>
          <w:id w:val="202858950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Ergänzend zu bzw. abweichend von Ziffer 18 EVB-IT Pflege S-AGB ergeben sich Regelungen zur Geheim</w:t>
        <w:softHyphen/>
        <w:t>haltung bzw. zur Sicherheit aus Anlage Nr. _____.</w:t>
      </w:r>
    </w:p>
    <w:p>
      <w:pPr>
        <w:pStyle w:val="Normal"/>
        <w:tabs>
          <w:tab w:val="clear" w:pos="708"/>
          <w:tab w:val="left" w:pos="431" w:leader="none"/>
        </w:tabs>
        <w:ind w:hanging="431" w:left="431"/>
        <w:rPr/>
      </w:pPr>
      <w:sdt>
        <w:sdtPr>
          <w:id w:val="156151014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Da durch den Auftragnehmer personenbezogene Daten im Auftrag des Auftraggebers verarbeitet werden sollen (Auftragsdatenverarbeitung), treffen die Parteien in Anlage Nr. _____ eine schriftliche Vereinbarung, die zumindest die gesetzlichen Mindestanforderungen beinhaltet (z.B. gemäß § 11 Absatz 2 BDSG).</w:t>
      </w:r>
    </w:p>
    <w:p>
      <w:pPr>
        <w:pStyle w:val="Normal"/>
        <w:tabs>
          <w:tab w:val="clear" w:pos="708"/>
          <w:tab w:val="left" w:pos="431" w:leader="none"/>
        </w:tabs>
        <w:ind w:hanging="431" w:left="431"/>
        <w:rPr/>
      </w:pPr>
      <w:sdt>
        <w:sdtPr>
          <w:id w:val="62065071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Parteien treffen sonstige Vereinbarungen zum Datenschutz gemäß Anlage Nr. _____.</w:t>
      </w:r>
    </w:p>
    <w:p>
      <w:pPr>
        <w:pStyle w:val="Heading3"/>
        <w:keepNext w:val="true"/>
        <w:numPr>
          <w:ilvl w:val="2"/>
          <w:numId w:val="1"/>
        </w:numPr>
        <w:rPr/>
      </w:pPr>
      <w:bookmarkStart w:id="38" w:name="_Toc222413406"/>
      <w:r>
        <w:rPr/>
        <w:t>Dokumentation</w:t>
      </w:r>
      <w:bookmarkEnd w:id="38"/>
    </w:p>
    <w:p>
      <w:pPr>
        <w:pStyle w:val="Normal"/>
        <w:tabs>
          <w:tab w:val="clear" w:pos="708"/>
          <w:tab w:val="left" w:pos="431" w:leader="none"/>
        </w:tabs>
        <w:ind w:hanging="431" w:left="431"/>
        <w:rPr/>
      </w:pPr>
      <w:sdt>
        <w:sdtPr>
          <w:id w:val="23767785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Abweichend von Ziffer 5 EVB-IT Pflege S-AGB dokumentiert der Auftragnehmer die Pflegeleistungen nicht in deutscher sondern in _____ Sprache.</w:t>
      </w:r>
    </w:p>
    <w:p>
      <w:pPr>
        <w:pStyle w:val="Heading3"/>
        <w:keepNext w:val="true"/>
        <w:numPr>
          <w:ilvl w:val="2"/>
          <w:numId w:val="1"/>
        </w:numPr>
        <w:rPr/>
      </w:pPr>
      <w:bookmarkStart w:id="39" w:name="_Toc222413407"/>
      <w:r>
        <w:rPr/>
        <w:t>Erfüllungsort</w:t>
      </w:r>
      <w:bookmarkEnd w:id="39"/>
    </w:p>
    <w:p>
      <w:pPr>
        <w:pStyle w:val="Normal"/>
        <w:rPr/>
      </w:pPr>
      <w:r>
        <w:rPr/>
        <w:t>Erfüllungsort ist _____.</w:t>
      </w:r>
    </w:p>
    <w:p>
      <w:pPr>
        <w:pStyle w:val="Heading2"/>
        <w:keepNext w:val="true"/>
        <w:numPr>
          <w:ilvl w:val="1"/>
          <w:numId w:val="1"/>
        </w:numPr>
        <w:rPr/>
      </w:pPr>
      <w:bookmarkStart w:id="40" w:name="_Toc222413408"/>
      <w:r>
        <w:rPr/>
        <w:t>Sonstige Vereinbarungen</w:t>
      </w:r>
      <w:bookmarkEnd w:id="40"/>
    </w:p>
    <w:p>
      <w:pPr>
        <w:pStyle w:val="Normal"/>
        <w:tabs>
          <w:tab w:val="clear" w:pos="708"/>
          <w:tab w:val="left" w:pos="431" w:leader="none"/>
        </w:tabs>
        <w:ind w:hanging="431" w:left="431"/>
        <w:rPr/>
      </w:pPr>
      <w:sdt>
        <w:sdtPr>
          <w:id w:val="-200203674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Sonstige Vereinbarungen: _____</w:t>
      </w:r>
    </w:p>
    <w:p>
      <w:pPr>
        <w:pStyle w:val="Normal"/>
        <w:tabs>
          <w:tab w:val="clear" w:pos="708"/>
          <w:tab w:val="left" w:pos="431" w:leader="none"/>
        </w:tabs>
        <w:ind w:hanging="431" w:left="431"/>
        <w:rPr/>
      </w:pPr>
      <w:sdt>
        <w:sdtPr>
          <w:id w:val="-96434237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t>Die sonstigen Vereinbarungen ergeben sich aus Anlage Nr. _____.</w:t>
      </w:r>
    </w:p>
    <w:p>
      <w:pPr>
        <w:pStyle w:val="Normal"/>
        <w:tabs>
          <w:tab w:val="clear" w:pos="708"/>
          <w:tab w:val="left" w:pos="431" w:leader="none"/>
        </w:tabs>
        <w:ind w:hanging="431" w:left="863"/>
        <w:rPr/>
      </w:pPr>
      <w:r>
        <w:rPr/>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4761"/>
        <w:gridCol w:w="4480"/>
      </w:tblGrid>
      <w:tr>
        <w:trPr>
          <w:tblHeader w:val="true"/>
        </w:trPr>
        <w:tc>
          <w:tcPr>
            <w:tcW w:w="4761" w:type="dxa"/>
            <w:tcBorders/>
            <w:shd w:color="E7E6E6" w:fill="FF0000" w:val="solid"/>
          </w:tcPr>
          <w:p>
            <w:pPr>
              <w:pStyle w:val="Normal"/>
              <w:widowControl/>
              <w:bidi w:val="0"/>
              <w:spacing w:before="36" w:after="90"/>
              <w:jc w:val="left"/>
              <w:rPr/>
            </w:pPr>
            <w:r>
              <w:rPr/>
              <w:t>Unterschrift Auftraggeber</w:t>
            </w:r>
          </w:p>
        </w:tc>
        <w:tc>
          <w:tcPr>
            <w:tcW w:w="4480" w:type="dxa"/>
            <w:tcBorders/>
            <w:shd w:color="E7E6E6" w:fill="FF0000" w:val="solid"/>
          </w:tcPr>
          <w:p>
            <w:pPr>
              <w:pStyle w:val="Normal"/>
              <w:widowControl/>
              <w:bidi w:val="0"/>
              <w:spacing w:before="36" w:after="90"/>
              <w:jc w:val="left"/>
              <w:rPr/>
            </w:pPr>
            <w:r>
              <w:rPr/>
              <w:t>Unterschrift Auftragnehmer</w:t>
            </w:r>
          </w:p>
        </w:tc>
      </w:tr>
      <w:tr>
        <w:trPr/>
        <w:tc>
          <w:tcPr>
            <w:tcW w:w="4761" w:type="dxa"/>
            <w:tcBorders/>
          </w:tcPr>
          <w:p>
            <w:pPr>
              <w:pStyle w:val="Normal"/>
              <w:widowControl/>
              <w:bidi w:val="0"/>
              <w:spacing w:before="36" w:after="90"/>
              <w:jc w:val="left"/>
              <w:rPr/>
            </w:pPr>
            <w:r>
              <w:rPr/>
            </w:r>
          </w:p>
          <w:p>
            <w:pPr>
              <w:pStyle w:val="Normal"/>
              <w:rPr/>
            </w:pPr>
            <w:r>
              <w:rPr/>
            </w:r>
          </w:p>
          <w:p>
            <w:pPr>
              <w:pStyle w:val="Normal"/>
              <w:widowControl/>
              <w:bidi w:val="0"/>
              <w:spacing w:before="36" w:after="90"/>
              <w:jc w:val="left"/>
              <w:rPr/>
            </w:pPr>
            <w:r>
              <w:rPr/>
              <w:t>Datum, Name</w:t>
            </w:r>
          </w:p>
        </w:tc>
        <w:tc>
          <w:tcPr>
            <w:tcW w:w="4480" w:type="dxa"/>
            <w:tcBorders/>
          </w:tcPr>
          <w:p>
            <w:pPr>
              <w:pStyle w:val="Normal"/>
              <w:widowControl/>
              <w:bidi w:val="0"/>
              <w:spacing w:before="36" w:after="90"/>
              <w:jc w:val="left"/>
              <w:rPr/>
            </w:pPr>
            <w:r>
              <w:rPr/>
            </w:r>
          </w:p>
          <w:p>
            <w:pPr>
              <w:pStyle w:val="Normal"/>
              <w:rPr/>
            </w:pPr>
            <w:r>
              <w:rPr/>
            </w:r>
          </w:p>
          <w:p>
            <w:pPr>
              <w:pStyle w:val="Normal"/>
              <w:widowControl/>
              <w:bidi w:val="0"/>
              <w:spacing w:before="36" w:after="90"/>
              <w:jc w:val="left"/>
              <w:rPr/>
            </w:pPr>
            <w:r>
              <w:rPr/>
              <w:t>Datum, Name</w:t>
            </w:r>
          </w:p>
        </w:tc>
      </w:tr>
    </w:tbl>
    <w:p>
      <w:pPr>
        <w:pStyle w:val="Normal"/>
        <w:widowControl/>
        <w:bidi w:val="0"/>
        <w:spacing w:before="36" w:after="90"/>
        <w:jc w:val="left"/>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247" w:gutter="0" w:header="680" w:top="1985" w:footer="680" w:bottom="17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rlito">
    <w:altName w:val="Calibri"/>
    <w:charset w:val="01"/>
    <w:family w:val="swiss"/>
    <w:pitch w:val="variable"/>
  </w:font>
  <w:font w:name="Calibri">
    <w:charset w:val="01"/>
    <w:family w:val="swiss"/>
    <w:pitch w:val="variable"/>
  </w:font>
  <w:font w:name="Calibri">
    <w:charset w:val="01"/>
    <w:family w:val="roman"/>
    <w:pitch w:val="variable"/>
  </w:font>
  <w:font w:name="MS Gothic">
    <w:charset w:val="0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 w:after="90"/>
      <w:jc w:val="right"/>
      <w:rPr/>
    </w:pPr>
    <w:r>
      <w:rPr/>
      <w:t>Version 3.0.0 vom 01.03.2026</w:t>
      <w:br/>
      <w:t xml:space="preserve">Seite </w:t>
    </w:r>
    <w:r>
      <w:rPr/>
      <w:fldChar w:fldCharType="begin"/>
    </w:r>
    <w:r>
      <w:rPr/>
      <w:instrText xml:space="preserve"> PAGE </w:instrText>
    </w:r>
    <w:r>
      <w:rPr/>
      <w:fldChar w:fldCharType="separate"/>
    </w:r>
    <w:r>
      <w:rPr/>
      <w:t>10</w:t>
    </w:r>
    <w:r>
      <w:rPr/>
      <w:fldChar w:fldCharType="end"/>
    </w:r>
    <w:r>
      <w:rPr/>
      <w:t xml:space="preserve"> von </w:t>
    </w:r>
    <w:r>
      <w:rPr/>
      <w:fldChar w:fldCharType="begin"/>
    </w:r>
    <w:r>
      <w:rPr/>
      <w:instrText xml:space="preserve"> NUMPAGES </w:instrText>
    </w:r>
    <w:r>
      <w:rPr/>
      <w:fldChar w:fldCharType="separate"/>
    </w:r>
    <w:r>
      <w:rPr/>
      <w:t>10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 w:after="90"/>
      <w:jc w:val="right"/>
      <w:rPr/>
    </w:pPr>
    <w:r>
      <w:rPr/>
      <w:t>Version 3.0.0 vom 01.03.2026</w:t>
      <w:br/>
      <w:t xml:space="preserve">Seite </w:t>
    </w:r>
    <w:r>
      <w:rPr/>
      <w:fldChar w:fldCharType="begin"/>
    </w:r>
    <w:r>
      <w:rPr/>
      <w:instrText xml:space="preserve"> PAGE </w:instrText>
    </w:r>
    <w:r>
      <w:rPr/>
      <w:fldChar w:fldCharType="separate"/>
    </w:r>
    <w:r>
      <w:rPr/>
      <w:t>10</w:t>
    </w:r>
    <w:r>
      <w:rPr/>
      <w:fldChar w:fldCharType="end"/>
    </w:r>
    <w:r>
      <w:rPr/>
      <w:t xml:space="preserve"> von </w:t>
    </w:r>
    <w:r>
      <w:rPr/>
      <w:fldChar w:fldCharType="begin"/>
    </w:r>
    <w:r>
      <w:rPr/>
      <w:instrText xml:space="preserve"> NUMPAGES </w:instrText>
    </w:r>
    <w:r>
      <w:rPr/>
      <w:fldChar w:fldCharType="separate"/>
    </w:r>
    <w:r>
      <w:rPr/>
      <w:t>10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 w:after="90"/>
      <w:jc w:val="center"/>
      <w:rPr/>
    </w:pPr>
    <w:r>
      <w:rPr/>
      <w:drawing>
        <wp:inline distT="0" distB="0" distL="0" distR="0">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pPr>
      <w:pStyle w:val="Normal"/>
      <w:spacing w:before="36" w:after="90"/>
      <w:jc w:val="center"/>
      <w:rPr/>
    </w:pPr>
    <w:r>
      <w:rPr>
        <w:b/>
        <w:bCs/>
        <w:sz w:val="28"/>
        <w:szCs w:val="28"/>
      </w:rPr>
      <w:t>Pflegevertrag S (Kurzfassung)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 w:after="90"/>
      <w:jc w:val="center"/>
      <w:rPr/>
    </w:pPr>
    <w:r>
      <w:rPr/>
      <w:drawing>
        <wp:inline distT="0" distB="0" distL="0" distR="0">
          <wp:extent cx="942975" cy="428625"/>
          <wp:effectExtent l="0" t="0" r="0" b="0"/>
          <wp:docPr id="2"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pPr>
      <w:pStyle w:val="Normal"/>
      <w:spacing w:before="36" w:after="90"/>
      <w:jc w:val="center"/>
      <w:rPr/>
    </w:pPr>
    <w:r>
      <w:rPr>
        <w:b/>
        <w:bCs/>
        <w:sz w:val="28"/>
        <w:szCs w:val="28"/>
      </w:rPr>
      <w:t>Pflegevertrag S (Kurzfassung)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431" w:hanging="431"/>
      </w:pPr>
      <w:rPr>
        <w:b/>
        <w:bCs/>
      </w:rPr>
    </w:lvl>
    <w:lvl w:ilvl="1">
      <w:start w:val="1"/>
      <w:numFmt w:val="decimal"/>
      <w:lvlText w:val="%2"/>
      <w:lvlJc w:val="left"/>
      <w:pPr>
        <w:tabs>
          <w:tab w:val="num" w:pos="0"/>
        </w:tabs>
        <w:ind w:left="431" w:hanging="431"/>
      </w:pPr>
      <w:rPr>
        <w:b/>
        <w:bCs/>
      </w:rPr>
    </w:lvl>
    <w:lvl w:ilvl="2">
      <w:start w:val="1"/>
      <w:numFmt w:val="decimal"/>
      <w:lvlText w:val="%2.%3"/>
      <w:lvlJc w:val="left"/>
      <w:pPr>
        <w:tabs>
          <w:tab w:val="num" w:pos="0"/>
        </w:tabs>
        <w:ind w:left="576" w:hanging="576"/>
      </w:pPr>
      <w:rPr>
        <w:b/>
        <w:bCs/>
      </w:rPr>
    </w:lvl>
    <w:lvl w:ilvl="3">
      <w:start w:val="1"/>
      <w:numFmt w:val="decimal"/>
      <w:lvlText w:val="%2.%3.%4"/>
      <w:lvlJc w:val="left"/>
      <w:pPr>
        <w:tabs>
          <w:tab w:val="num" w:pos="0"/>
        </w:tabs>
        <w:ind w:left="720" w:hanging="720"/>
      </w:pPr>
      <w:rPr>
        <w:b/>
        <w:bCs/>
      </w:rPr>
    </w:lvl>
    <w:lvl w:ilvl="4">
      <w:start w:val="1"/>
      <w:numFmt w:val="decimal"/>
      <w:lvlText w:val="%2.%3.%4.%5"/>
      <w:lvlJc w:val="left"/>
      <w:pPr>
        <w:tabs>
          <w:tab w:val="num" w:pos="0"/>
        </w:tabs>
        <w:ind w:left="863" w:hanging="863"/>
      </w:pPr>
      <w:rPr>
        <w:b/>
        <w:bCs/>
      </w:rPr>
    </w:lvl>
    <w:lvl w:ilvl="5">
      <w:start w:val="1"/>
      <w:numFmt w:val="decimal"/>
      <w:lvlText w:val="%2.%3.%4.%5.%6"/>
      <w:lvlJc w:val="left"/>
      <w:pPr>
        <w:tabs>
          <w:tab w:val="num" w:pos="0"/>
        </w:tabs>
        <w:ind w:left="1008" w:hanging="1008"/>
      </w:pPr>
      <w:rPr>
        <w:b/>
        <w:bCs/>
      </w:rPr>
    </w:lvl>
    <w:lvl w:ilvl="6">
      <w:start w:val="1"/>
      <w:numFmt w:val="decimal"/>
      <w:lvlText w:val="%2.%3.%4.%5.%6.%7"/>
      <w:lvlJc w:val="left"/>
      <w:pPr>
        <w:tabs>
          <w:tab w:val="num" w:pos="0"/>
        </w:tabs>
        <w:ind w:left="1152" w:hanging="1152"/>
      </w:pPr>
      <w:rPr>
        <w:b/>
        <w:bCs/>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36" w:after="90"/>
      <w:jc w:val="left"/>
    </w:pPr>
    <w:rPr>
      <w:rFonts w:ascii="Arial" w:hAnsi="Arial" w:eastAsia="Arial" w:cs="Arial"/>
      <w:color w:val="auto"/>
      <w:kern w:val="0"/>
      <w:sz w:val="18"/>
      <w:szCs w:val="18"/>
      <w:lang w:val="de-DE" w:eastAsia="de-DE" w:bidi="ar-SA"/>
    </w:rPr>
  </w:style>
  <w:style w:type="paragraph" w:styleId="Heading1">
    <w:name w:val="Heading 1"/>
    <w:basedOn w:val="Normal"/>
    <w:next w:val="Normal"/>
    <w:qFormat/>
    <w:pPr>
      <w:spacing w:before="180" w:after="90"/>
      <w:outlineLvl w:val="0"/>
    </w:pPr>
    <w:rPr>
      <w:b/>
      <w:bCs/>
    </w:rPr>
  </w:style>
  <w:style w:type="paragraph" w:styleId="Heading2">
    <w:name w:val="Heading 2"/>
    <w:basedOn w:val="Normal"/>
    <w:next w:val="Normal"/>
    <w:qFormat/>
    <w:pPr>
      <w:spacing w:before="180" w:after="90"/>
      <w:outlineLvl w:val="1"/>
    </w:pPr>
    <w:rPr>
      <w:b/>
      <w:bCs/>
    </w:rPr>
  </w:style>
  <w:style w:type="paragraph" w:styleId="Heading3">
    <w:name w:val="Heading 3"/>
    <w:basedOn w:val="Normal"/>
    <w:next w:val="Normal"/>
    <w:qFormat/>
    <w:pPr>
      <w:spacing w:before="180" w:after="90"/>
      <w:outlineLvl w:val="2"/>
    </w:pPr>
    <w:rPr>
      <w:b/>
      <w:bCs/>
    </w:rPr>
  </w:style>
  <w:style w:type="paragraph" w:styleId="Heading4">
    <w:name w:val="Heading 4"/>
    <w:basedOn w:val="Normal"/>
    <w:next w:val="Normal"/>
    <w:qFormat/>
    <w:pPr>
      <w:spacing w:before="180" w:after="90"/>
      <w:outlineLvl w:val="3"/>
    </w:pPr>
    <w:rPr>
      <w:b/>
      <w:bCs/>
    </w:rPr>
  </w:style>
  <w:style w:type="paragraph" w:styleId="Heading5">
    <w:name w:val="Heading 5"/>
    <w:basedOn w:val="Normal"/>
    <w:next w:val="Normal"/>
    <w:qFormat/>
    <w:pPr>
      <w:spacing w:before="180" w:after="90"/>
      <w:outlineLvl w:val="4"/>
    </w:pPr>
    <w:rPr>
      <w:b/>
      <w:bCs/>
    </w:rPr>
  </w:style>
  <w:style w:type="paragraph" w:styleId="Heading6">
    <w:name w:val="Heading 6"/>
    <w:basedOn w:val="Normal"/>
    <w:next w:val="Normal"/>
    <w:qFormat/>
    <w:pPr>
      <w:outlineLvl w:val="5"/>
    </w:pPr>
    <w:rPr>
      <w:color w:val="1F4D78"/>
    </w:rPr>
  </w:style>
  <w:style w:type="character" w:styleId="DefaultParagraphFont" w:default="1">
    <w:name w:val="Default Paragraph Font"/>
    <w:uiPriority w:val="1"/>
    <w:semiHidden/>
    <w:unhideWhenUsed/>
    <w:qFormat/>
    <w:rPr/>
  </w:style>
  <w:style w:type="character" w:styleId="Hyperlink">
    <w:name w:val="Hyperlink"/>
    <w:uiPriority w:val="99"/>
    <w:unhideWhenUsed/>
    <w:qFormat/>
    <w:rPr>
      <w:color w:val="0000EE"/>
      <w:u w:val="single"/>
    </w:rPr>
  </w:style>
  <w:style w:type="character" w:styleId="Funotenzeichen">
    <w:name w:val="Fußnotenzeichen"/>
    <w:uiPriority w:val="99"/>
    <w:semiHidden/>
    <w:unhideWhenUsed/>
    <w:qFormat/>
    <w:rPr>
      <w:vertAlign w:val="superscript"/>
    </w:rPr>
  </w:style>
  <w:style w:type="character" w:styleId="FootnoteReference">
    <w:name w:val="Footnote Reference"/>
    <w:rPr>
      <w:vertAlign w:val="superscript"/>
    </w:rPr>
  </w:style>
  <w:style w:type="character" w:styleId="FunotentextZchn" w:customStyle="1">
    <w:name w:val="Fußnotentext Zchn"/>
    <w:uiPriority w:val="99"/>
    <w:semiHidden/>
    <w:unhideWhenUsed/>
    <w:qFormat/>
    <w:rPr>
      <w:sz w:val="20"/>
      <w:szCs w:val="20"/>
    </w:rPr>
  </w:style>
  <w:style w:type="character" w:styleId="SprechblasentextZchn" w:customStyle="1">
    <w:name w:val="Sprechblasentext Zchn"/>
    <w:basedOn w:val="DefaultParagraphFont"/>
    <w:link w:val="BalloonText"/>
    <w:uiPriority w:val="99"/>
    <w:semiHidden/>
    <w:qFormat/>
    <w:rPr>
      <w:rFonts w:ascii="Segoe UI" w:hAnsi="Segoe UI" w:eastAsia="Arial" w:cs="Segoe UI"/>
      <w:sz w:val="18"/>
      <w:szCs w:val="18"/>
    </w:rPr>
  </w:style>
  <w:style w:type="character" w:styleId="KopfzeileZchn" w:customStyle="1">
    <w:name w:val="Kopfzeile Zchn"/>
    <w:basedOn w:val="DefaultParagraphFont"/>
    <w:uiPriority w:val="99"/>
    <w:qFormat/>
    <w:rPr>
      <w:rFonts w:ascii="Arial" w:hAnsi="Arial" w:eastAsia="Arial" w:cs="Arial"/>
      <w:sz w:val="18"/>
      <w:szCs w:val="18"/>
    </w:rPr>
  </w:style>
  <w:style w:type="character" w:styleId="FuzeileZchn" w:customStyle="1">
    <w:name w:val="Fußzeile Zchn"/>
    <w:basedOn w:val="DefaultParagraphFont"/>
    <w:uiPriority w:val="99"/>
    <w:qFormat/>
    <w:rPr>
      <w:rFonts w:ascii="Arial" w:hAnsi="Arial" w:eastAsia="Arial" w:cs="Arial"/>
      <w:sz w:val="18"/>
      <w:szCs w:val="18"/>
    </w:rPr>
  </w:style>
  <w:style w:type="character" w:styleId="FollowedHyperlink">
    <w:name w:val="FollowedHyperlink"/>
    <w:basedOn w:val="DefaultParagraphFont"/>
    <w:uiPriority w:val="99"/>
    <w:semiHidden/>
    <w:unhideWhenUsed/>
    <w:rPr>
      <w:color w:themeColor="followedHyperlink" w:val="954F72"/>
      <w:u w:val="single"/>
    </w:rPr>
  </w:style>
  <w:style w:type="character" w:styleId="Verzeichnissprung">
    <w:name w:val="Verzeichnissprung"/>
    <w:qFormat/>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Title">
    <w:name w:val="Title"/>
    <w:basedOn w:val="Normal"/>
    <w:next w:val="Normal"/>
    <w:qFormat/>
    <w:pPr/>
    <w:rPr>
      <w:sz w:val="56"/>
      <w:szCs w:val="56"/>
    </w:rPr>
  </w:style>
  <w:style w:type="paragraph" w:styleId="Fett1" w:customStyle="1">
    <w:name w:val="Fett1"/>
    <w:basedOn w:val="Normal"/>
    <w:next w:val="Normal"/>
    <w:qFormat/>
    <w:pPr/>
    <w:rPr>
      <w:b/>
      <w:bCs/>
    </w:rPr>
  </w:style>
  <w:style w:type="paragraph" w:styleId="ListParagraph">
    <w:name w:val="List Paragraph"/>
    <w:basedOn w:val="Normal"/>
    <w:qFormat/>
    <w:pPr/>
    <w:rPr/>
  </w:style>
  <w:style w:type="paragraph" w:styleId="FootnoteText">
    <w:name w:val="Footnote Text"/>
    <w:basedOn w:val="Normal"/>
    <w:link w:val="FunotentextZchn"/>
    <w:uiPriority w:val="99"/>
    <w:semiHidden/>
    <w:unhideWhenUsed/>
    <w:pPr>
      <w:spacing w:before="36" w:after="0"/>
    </w:pPr>
    <w:rPr>
      <w:sz w:val="20"/>
      <w:szCs w:val="20"/>
    </w:rPr>
  </w:style>
  <w:style w:type="paragraph" w:styleId="TableSeparator" w:customStyle="1">
    <w:name w:val="TableSeparator"/>
    <w:qFormat/>
    <w:pPr>
      <w:widowControl/>
      <w:bidi w:val="0"/>
      <w:spacing w:lineRule="auto" w:line="300" w:before="0" w:after="180"/>
      <w:jc w:val="left"/>
    </w:pPr>
    <w:rPr>
      <w:rFonts w:ascii="Times New Roman" w:hAnsi="Times New Roman" w:eastAsia="Times New Roman" w:cs="Times New Roman"/>
      <w:color w:val="FFFFFF"/>
      <w:kern w:val="0"/>
      <w:sz w:val="0"/>
      <w:szCs w:val="20"/>
      <w:lang w:val="de-DE" w:eastAsia="de-DE" w:bidi="ar-SA"/>
    </w:rPr>
  </w:style>
  <w:style w:type="paragraph" w:styleId="TOC2">
    <w:name w:val="TOC 2"/>
    <w:basedOn w:val="Normal"/>
    <w:next w:val="Normal"/>
    <w:autoRedefine/>
    <w:uiPriority w:val="39"/>
    <w:unhideWhenUsed/>
    <w:pPr>
      <w:spacing w:before="36" w:after="100"/>
      <w:ind w:left="180"/>
    </w:pPr>
    <w:rPr/>
  </w:style>
  <w:style w:type="paragraph" w:styleId="TOC3">
    <w:name w:val="TOC 3"/>
    <w:basedOn w:val="Normal"/>
    <w:next w:val="Normal"/>
    <w:autoRedefine/>
    <w:uiPriority w:val="39"/>
    <w:unhideWhenUsed/>
    <w:pPr>
      <w:spacing w:before="36" w:after="100"/>
      <w:ind w:left="360"/>
    </w:pPr>
    <w:rPr/>
  </w:style>
  <w:style w:type="paragraph" w:styleId="TOC4">
    <w:name w:val="TOC 4"/>
    <w:basedOn w:val="Normal"/>
    <w:next w:val="Normal"/>
    <w:autoRedefine/>
    <w:uiPriority w:val="39"/>
    <w:unhideWhenUsed/>
    <w:pPr>
      <w:spacing w:before="36" w:after="100"/>
      <w:ind w:left="540"/>
    </w:pPr>
    <w:rPr/>
  </w:style>
  <w:style w:type="paragraph" w:styleId="BalloonText">
    <w:name w:val="Balloon Text"/>
    <w:basedOn w:val="Normal"/>
    <w:link w:val="SprechblasentextZchn"/>
    <w:uiPriority w:val="99"/>
    <w:semiHidden/>
    <w:unhideWhenUsed/>
    <w:qFormat/>
    <w:pPr>
      <w:spacing w:before="0" w:after="0"/>
    </w:pPr>
    <w:rPr>
      <w:rFonts w:ascii="Segoe UI" w:hAnsi="Segoe UI" w:cs="Segoe UI"/>
    </w:rPr>
  </w:style>
  <w:style w:type="paragraph" w:styleId="Kopf-Fuzeile">
    <w:name w:val="Kopf-/Fußzeile"/>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vb-it.gov.d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Collabora_Office/24.04.15.3$Linux_X86_64 LibreOffice_project/b9b33b670b8c59af3836dd4cb0798b90eb52f46a</Application>
  <AppVersion>15.0000</AppVersion>
  <Pages>10</Pages>
  <Words>2347</Words>
  <Characters>15213</Characters>
  <CharactersWithSpaces>17332</CharactersWithSpaces>
  <Paragraphs>296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2026-02-19T16:09:00Z</dcterms:created>
  <dc:creator>Un-named</dc:creator>
  <dc:description/>
  <dc:language>de-DE</dc:language>
  <cp:lastModifiedBy/>
  <dcterms:modified xsi:type="dcterms:W3CDTF">2026-02-20T13:28:10Z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